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bCs/>
          <w:color w:val="000000" w:themeColor="text1"/>
          <w:spacing w:val="20"/>
          <w:kern w:val="10"/>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20"/>
          <w:kern w:val="10"/>
          <w:sz w:val="44"/>
          <w:szCs w:val="44"/>
          <w14:textFill>
            <w14:solidFill>
              <w14:schemeClr w14:val="tx1"/>
            </w14:solidFill>
          </w14:textFill>
        </w:rPr>
        <w:t>广州南方学院2024年中央空调维护保养及维修需求书</w:t>
      </w:r>
    </w:p>
    <w:p>
      <w:pPr>
        <w:adjustRightInd w:val="0"/>
        <w:snapToGrid w:val="0"/>
        <w:spacing w:line="500" w:lineRule="exact"/>
        <w:ind w:firstLine="562" w:firstLineChars="200"/>
        <w:rPr>
          <w:rFonts w:ascii="宋体" w:hAnsi="宋体" w:cs="宋体"/>
          <w:b/>
          <w:bCs/>
          <w:color w:val="000000" w:themeColor="text1"/>
          <w:kern w:val="0"/>
          <w:sz w:val="28"/>
          <w:szCs w:val="28"/>
          <w14:textFill>
            <w14:solidFill>
              <w14:schemeClr w14:val="tx1"/>
            </w14:solidFill>
          </w14:textFill>
        </w:rPr>
      </w:pPr>
    </w:p>
    <w:p>
      <w:pPr>
        <w:adjustRightInd w:val="0"/>
        <w:snapToGrid w:val="0"/>
        <w:spacing w:line="440" w:lineRule="exact"/>
        <w:ind w:firstLine="562" w:firstLineChars="200"/>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一、项目概况</w:t>
      </w:r>
    </w:p>
    <w:p>
      <w:pPr>
        <w:adjustRightInd w:val="0"/>
        <w:snapToGrid w:val="0"/>
        <w:spacing w:line="44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1.维保范围：本项目是对广州南方学院校内综合楼大礼堂、校史馆、专家楼、音乐楼和图书馆等地点的各种品牌、型号的中央空调维护保养及维修提供服务（空调设备清单见下文）。</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2.维保服务内容：校内中央空调的定期检查、维护、保养及故障维修。投标人须对本项目进行整体响应，任何只对其中一部分内容进行的响应都被视为无效响应，均视为无效投标。</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3.项目预算限价：投标最高限价人民币</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元，投标报价超出项目预算限价或者明显低于成本价的，均视为无效投标。</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4.维保合同期：2024年6月1日至2025年5月31日</w:t>
      </w:r>
    </w:p>
    <w:p>
      <w:pPr>
        <w:snapToGrid w:val="0"/>
        <w:spacing w:line="440" w:lineRule="exact"/>
        <w:ind w:firstLine="562" w:firstLineChars="200"/>
        <w:rPr>
          <w:rFonts w:hint="eastAsia" w:ascii="宋体" w:hAnsi="宋体" w:cs="宋体"/>
          <w:b/>
          <w:bCs/>
          <w:color w:val="000000" w:themeColor="text1"/>
          <w:kern w:val="0"/>
          <w:sz w:val="28"/>
          <w:szCs w:val="28"/>
          <w14:textFill>
            <w14:solidFill>
              <w14:schemeClr w14:val="tx1"/>
            </w14:solidFill>
          </w14:textFill>
        </w:rPr>
      </w:pPr>
    </w:p>
    <w:p>
      <w:pPr>
        <w:snapToGrid w:val="0"/>
        <w:spacing w:line="44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二、供应商资质要求</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1.投标人须具有独立承担民事责任能力的在中华人民共和国境内注册的法人，须提供企业法人营业执照、组织机构代码证、税务登记证等相关证明文件。</w:t>
      </w:r>
    </w:p>
    <w:p>
      <w:pPr>
        <w:snapToGrid w:val="0"/>
        <w:spacing w:line="44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2.投标人应是专业从事中央空调维修类单位，具有</w:t>
      </w:r>
      <w:r>
        <w:rPr>
          <w:rFonts w:hint="eastAsia" w:ascii="宋体" w:hAnsi="宋体" w:cs="宋体"/>
          <w:bCs/>
          <w:kern w:val="0"/>
          <w:sz w:val="28"/>
          <w:szCs w:val="28"/>
        </w:rPr>
        <w:t>中国设备维修安装企业能力等级证书</w:t>
      </w:r>
      <w:r>
        <w:rPr>
          <w:rFonts w:hint="eastAsia" w:ascii="宋体" w:hAnsi="宋体" w:cs="宋体"/>
          <w:bCs/>
          <w:color w:val="000000" w:themeColor="text1"/>
          <w:sz w:val="28"/>
          <w:szCs w:val="28"/>
          <w14:textFill>
            <w14:solidFill>
              <w14:schemeClr w14:val="tx1"/>
            </w14:solidFill>
          </w14:textFill>
        </w:rPr>
        <w:t>资质，并与市面主流空调品牌售后服务有充分的技术和零配件合作支持。</w:t>
      </w:r>
    </w:p>
    <w:p>
      <w:pPr>
        <w:pStyle w:val="17"/>
        <w:spacing w:line="500" w:lineRule="exact"/>
        <w:ind w:firstLine="48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3.投标人应</w:t>
      </w:r>
      <w:r>
        <w:rPr>
          <w:rFonts w:hint="eastAsia" w:ascii="宋体" w:hAnsi="宋体" w:cs="宋体"/>
          <w:sz w:val="28"/>
          <w:szCs w:val="28"/>
        </w:rPr>
        <w:t>具有良好信誉及</w:t>
      </w:r>
      <w:r>
        <w:rPr>
          <w:rFonts w:hint="eastAsia" w:ascii="宋体" w:hAnsi="宋体" w:cs="宋体"/>
          <w:color w:val="000000" w:themeColor="text1"/>
          <w:sz w:val="28"/>
          <w:szCs w:val="28"/>
          <w14:textFill>
            <w14:solidFill>
              <w14:schemeClr w14:val="tx1"/>
            </w14:solidFill>
          </w14:textFill>
        </w:rPr>
        <w:t>未被列入“信用中国”网站(www.creditchina.gov.cn)“失信被执行人或重大税收违法案件当事人名单或政府采购严重违法失信行为”记录名单；未处于中国政府采购网(www.ccgp.gov.cn)“政府采购严重违法失信行为信息记录”中的禁止参加政府采购活动期间（需提供截图加盖公章）；</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4.投标人须提供至少一份2020-2023年同类项目业绩（提供合同、履约证明等证明文件，加盖公章）。</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r>
        <w:rPr>
          <w:rFonts w:hint="eastAsia" w:ascii="宋体" w:hAnsi="宋体" w:cs="宋体"/>
          <w:sz w:val="28"/>
          <w:szCs w:val="28"/>
        </w:rPr>
        <w:t>为保障服务质量和及时性，中标人应自身拥有充足的、经过专业培训的人员，技术及操作过程符合行业安全规范，</w:t>
      </w:r>
      <w:r>
        <w:rPr>
          <w:rFonts w:hint="eastAsia" w:ascii="宋体" w:hAnsi="宋体" w:cs="宋体"/>
          <w:color w:val="000000" w:themeColor="text1"/>
          <w:sz w:val="28"/>
          <w:szCs w:val="28"/>
          <w14:textFill>
            <w14:solidFill>
              <w14:schemeClr w14:val="tx1"/>
            </w14:solidFill>
          </w14:textFill>
        </w:rPr>
        <w:t>需提供拟实施本项目中央空调维保人员的相关专业资格证复印件（加盖公章）；</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6.具备《中华人民共和国政府采购法》第二十二条规定的条件；</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7.本项目不接受联合体投标。</w:t>
      </w:r>
    </w:p>
    <w:p>
      <w:pPr>
        <w:adjustRightInd w:val="0"/>
        <w:snapToGrid w:val="0"/>
        <w:spacing w:line="440" w:lineRule="exact"/>
        <w:ind w:firstLine="562" w:firstLineChars="200"/>
        <w:outlineLvl w:val="1"/>
        <w:rPr>
          <w:rFonts w:hint="eastAsia" w:ascii="宋体" w:hAnsi="宋体" w:cs="宋体"/>
          <w:b/>
          <w:bCs/>
          <w:color w:val="000000" w:themeColor="text1"/>
          <w:kern w:val="0"/>
          <w:sz w:val="28"/>
          <w:szCs w:val="28"/>
          <w14:textFill>
            <w14:solidFill>
              <w14:schemeClr w14:val="tx1"/>
            </w14:solidFill>
          </w14:textFill>
        </w:rPr>
      </w:pPr>
      <w:bookmarkStart w:id="0" w:name="_Toc468802650"/>
      <w:bookmarkStart w:id="1" w:name="_Toc468802752"/>
    </w:p>
    <w:p>
      <w:pPr>
        <w:adjustRightInd w:val="0"/>
        <w:snapToGrid w:val="0"/>
        <w:spacing w:line="44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三、本项目中央空调设备清单</w:t>
      </w:r>
    </w:p>
    <w:p>
      <w:pPr>
        <w:snapToGrid w:val="0"/>
        <w:spacing w:line="440" w:lineRule="exact"/>
        <w:ind w:firstLine="562" w:firstLineChars="200"/>
        <w:jc w:val="left"/>
        <w:rPr>
          <w:rFonts w:ascii="宋体" w:hAnsi="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w:t>
      </w:r>
      <w:r>
        <w:rPr>
          <w:rFonts w:ascii="宋体" w:hAnsi="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多联式中央空调：</w:t>
      </w:r>
    </w:p>
    <w:tbl>
      <w:tblPr>
        <w:tblStyle w:val="9"/>
        <w:tblpPr w:leftFromText="180" w:rightFromText="180" w:vertAnchor="text" w:horzAnchor="page" w:tblpX="1555" w:tblpY="135"/>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1485"/>
        <w:gridCol w:w="1905"/>
        <w:gridCol w:w="177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w:t>
            </w:r>
          </w:p>
        </w:tc>
        <w:tc>
          <w:tcPr>
            <w:tcW w:w="1485" w:type="dxa"/>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品牌</w:t>
            </w:r>
          </w:p>
        </w:tc>
        <w:tc>
          <w:tcPr>
            <w:tcW w:w="1905" w:type="dxa"/>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外机数量（台）</w:t>
            </w:r>
          </w:p>
        </w:tc>
        <w:tc>
          <w:tcPr>
            <w:tcW w:w="1770" w:type="dxa"/>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内机数量（台）</w:t>
            </w:r>
          </w:p>
        </w:tc>
        <w:tc>
          <w:tcPr>
            <w:tcW w:w="1935" w:type="dxa"/>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投入使用年份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综合楼会议室</w:t>
            </w:r>
          </w:p>
        </w:tc>
        <w:tc>
          <w:tcPr>
            <w:tcW w:w="148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海尔</w:t>
            </w:r>
          </w:p>
        </w:tc>
        <w:tc>
          <w:tcPr>
            <w:tcW w:w="190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p>
        </w:tc>
        <w:tc>
          <w:tcPr>
            <w:tcW w:w="1770"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4</w:t>
            </w:r>
          </w:p>
        </w:tc>
        <w:tc>
          <w:tcPr>
            <w:tcW w:w="193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校史馆</w:t>
            </w:r>
          </w:p>
        </w:tc>
        <w:tc>
          <w:tcPr>
            <w:tcW w:w="148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海尔</w:t>
            </w:r>
          </w:p>
        </w:tc>
        <w:tc>
          <w:tcPr>
            <w:tcW w:w="190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w:t>
            </w:r>
          </w:p>
        </w:tc>
        <w:tc>
          <w:tcPr>
            <w:tcW w:w="1770"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2</w:t>
            </w:r>
          </w:p>
        </w:tc>
        <w:tc>
          <w:tcPr>
            <w:tcW w:w="193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专家楼</w:t>
            </w:r>
          </w:p>
        </w:tc>
        <w:tc>
          <w:tcPr>
            <w:tcW w:w="148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日立</w:t>
            </w:r>
          </w:p>
        </w:tc>
        <w:tc>
          <w:tcPr>
            <w:tcW w:w="190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770"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w:t>
            </w:r>
          </w:p>
        </w:tc>
        <w:tc>
          <w:tcPr>
            <w:tcW w:w="193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音乐楼</w:t>
            </w:r>
          </w:p>
        </w:tc>
        <w:tc>
          <w:tcPr>
            <w:tcW w:w="148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海尔</w:t>
            </w:r>
          </w:p>
        </w:tc>
        <w:tc>
          <w:tcPr>
            <w:tcW w:w="190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p>
        </w:tc>
        <w:tc>
          <w:tcPr>
            <w:tcW w:w="1770"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216</w:t>
            </w:r>
          </w:p>
        </w:tc>
        <w:tc>
          <w:tcPr>
            <w:tcW w:w="193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图书馆</w:t>
            </w:r>
          </w:p>
        </w:tc>
        <w:tc>
          <w:tcPr>
            <w:tcW w:w="148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美的</w:t>
            </w:r>
          </w:p>
        </w:tc>
        <w:tc>
          <w:tcPr>
            <w:tcW w:w="190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c>
          <w:tcPr>
            <w:tcW w:w="1770"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p>
        </w:tc>
        <w:tc>
          <w:tcPr>
            <w:tcW w:w="1935" w:type="dxa"/>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2010年</w:t>
            </w:r>
          </w:p>
        </w:tc>
      </w:tr>
    </w:tbl>
    <w:p>
      <w:pPr>
        <w:snapToGrid w:val="0"/>
        <w:spacing w:line="440" w:lineRule="exact"/>
        <w:ind w:firstLine="562" w:firstLineChars="200"/>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2</w:t>
      </w:r>
      <w:r>
        <w:rPr>
          <w:rFonts w:ascii="宋体" w:hAnsi="宋体" w:cs="宋体"/>
          <w:b/>
          <w:bCs/>
          <w:color w:val="000000" w:themeColor="text1"/>
          <w:kern w:val="0"/>
          <w:sz w:val="28"/>
          <w:szCs w:val="28"/>
          <w14:textFill>
            <w14:solidFill>
              <w14:schemeClr w14:val="tx1"/>
            </w14:solidFill>
          </w14:textFill>
        </w:rPr>
        <w:t>.</w:t>
      </w:r>
      <w:r>
        <w:rPr>
          <w:rFonts w:hint="eastAsia" w:ascii="宋体" w:hAnsi="宋体" w:cs="宋体"/>
          <w:b/>
          <w:bCs/>
          <w:color w:val="000000" w:themeColor="text1"/>
          <w:kern w:val="0"/>
          <w:sz w:val="28"/>
          <w:szCs w:val="28"/>
          <w14:textFill>
            <w14:solidFill>
              <w14:schemeClr w14:val="tx1"/>
            </w14:solidFill>
          </w14:textFill>
        </w:rPr>
        <w:t>风冷式中央空调</w:t>
      </w:r>
    </w:p>
    <w:tbl>
      <w:tblPr>
        <w:tblStyle w:val="9"/>
        <w:tblpPr w:leftFromText="180" w:rightFromText="180" w:vertAnchor="text" w:horzAnchor="page" w:tblpX="1060" w:tblpY="72"/>
        <w:tblOverlap w:val="never"/>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50"/>
        <w:gridCol w:w="1800"/>
        <w:gridCol w:w="1485"/>
        <w:gridCol w:w="180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15" w:type="dxa"/>
            <w:vAlign w:val="center"/>
          </w:tcPr>
          <w:p>
            <w:pPr>
              <w:snapToGrid w:val="0"/>
              <w:spacing w:line="44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地点</w:t>
            </w:r>
          </w:p>
        </w:tc>
        <w:tc>
          <w:tcPr>
            <w:tcW w:w="1650" w:type="dxa"/>
            <w:vAlign w:val="center"/>
          </w:tcPr>
          <w:p>
            <w:pPr>
              <w:snapToGrid w:val="0"/>
              <w:spacing w:line="44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品牌</w:t>
            </w:r>
          </w:p>
        </w:tc>
        <w:tc>
          <w:tcPr>
            <w:tcW w:w="1800" w:type="dxa"/>
            <w:vAlign w:val="center"/>
          </w:tcPr>
          <w:p>
            <w:pPr>
              <w:snapToGrid w:val="0"/>
              <w:spacing w:line="44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型号</w:t>
            </w:r>
          </w:p>
        </w:tc>
        <w:tc>
          <w:tcPr>
            <w:tcW w:w="1485" w:type="dxa"/>
            <w:vAlign w:val="center"/>
          </w:tcPr>
          <w:p>
            <w:pPr>
              <w:snapToGrid w:val="0"/>
              <w:spacing w:line="44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总功率</w:t>
            </w:r>
          </w:p>
        </w:tc>
        <w:tc>
          <w:tcPr>
            <w:tcW w:w="1800" w:type="dxa"/>
            <w:vAlign w:val="center"/>
          </w:tcPr>
          <w:p>
            <w:pPr>
              <w:snapToGrid w:val="0"/>
              <w:spacing w:line="440" w:lineRule="exact"/>
              <w:jc w:val="center"/>
              <w:rPr>
                <w:rFonts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投入使用年份</w:t>
            </w:r>
          </w:p>
        </w:tc>
        <w:tc>
          <w:tcPr>
            <w:tcW w:w="2265" w:type="dxa"/>
            <w:vAlign w:val="center"/>
          </w:tcPr>
          <w:p>
            <w:pPr>
              <w:snapToGrid w:val="0"/>
              <w:spacing w:line="44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15" w:type="dxa"/>
            <w:vMerge w:val="restart"/>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大礼堂</w:t>
            </w:r>
          </w:p>
        </w:tc>
        <w:tc>
          <w:tcPr>
            <w:tcW w:w="165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麦克维尔</w:t>
            </w:r>
          </w:p>
        </w:tc>
        <w:tc>
          <w:tcPr>
            <w:tcW w:w="180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M</w:t>
            </w:r>
            <w:r>
              <w:rPr>
                <w:rFonts w:ascii="宋体" w:hAnsi="宋体" w:cs="宋体"/>
                <w:color w:val="000000" w:themeColor="text1"/>
                <w:kern w:val="0"/>
                <w:szCs w:val="21"/>
                <w14:textFill>
                  <w14:solidFill>
                    <w14:schemeClr w14:val="tx1"/>
                  </w14:solidFill>
                </w14:textFill>
              </w:rPr>
              <w:t>HS150ST3-FEA</w:t>
            </w:r>
          </w:p>
        </w:tc>
        <w:tc>
          <w:tcPr>
            <w:tcW w:w="1485"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80.4KW</w:t>
            </w:r>
          </w:p>
        </w:tc>
        <w:tc>
          <w:tcPr>
            <w:tcW w:w="180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2016年</w:t>
            </w:r>
          </w:p>
        </w:tc>
        <w:tc>
          <w:tcPr>
            <w:tcW w:w="2265"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包括空调主机及其他组成部件，含水泵，风管等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15" w:type="dxa"/>
            <w:vMerge w:val="continue"/>
            <w:vAlign w:val="center"/>
          </w:tcPr>
          <w:p>
            <w:pPr>
              <w:snapToGrid w:val="0"/>
              <w:spacing w:line="440" w:lineRule="exact"/>
              <w:ind w:firstLine="420" w:firstLineChars="200"/>
              <w:jc w:val="center"/>
              <w:rPr>
                <w:rFonts w:ascii="宋体" w:hAnsi="宋体" w:cs="宋体"/>
                <w:color w:val="000000" w:themeColor="text1"/>
                <w:kern w:val="0"/>
                <w:szCs w:val="21"/>
                <w14:textFill>
                  <w14:solidFill>
                    <w14:schemeClr w14:val="tx1"/>
                  </w14:solidFill>
                </w14:textFill>
              </w:rPr>
            </w:pPr>
          </w:p>
        </w:tc>
        <w:tc>
          <w:tcPr>
            <w:tcW w:w="165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麦克维尔</w:t>
            </w:r>
          </w:p>
        </w:tc>
        <w:tc>
          <w:tcPr>
            <w:tcW w:w="180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M</w:t>
            </w:r>
            <w:r>
              <w:rPr>
                <w:rFonts w:ascii="宋体" w:hAnsi="宋体" w:cs="宋体"/>
                <w:color w:val="000000" w:themeColor="text1"/>
                <w:kern w:val="0"/>
                <w:szCs w:val="21"/>
                <w14:textFill>
                  <w14:solidFill>
                    <w14:schemeClr w14:val="tx1"/>
                  </w14:solidFill>
                </w14:textFill>
              </w:rPr>
              <w:t>HS150ST3-FEA</w:t>
            </w:r>
          </w:p>
        </w:tc>
        <w:tc>
          <w:tcPr>
            <w:tcW w:w="1485"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80.4KW</w:t>
            </w:r>
          </w:p>
        </w:tc>
        <w:tc>
          <w:tcPr>
            <w:tcW w:w="180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2016年</w:t>
            </w:r>
          </w:p>
        </w:tc>
        <w:tc>
          <w:tcPr>
            <w:tcW w:w="2265" w:type="dxa"/>
            <w:vAlign w:val="center"/>
          </w:tcPr>
          <w:p>
            <w:pPr>
              <w:snapToGrid w:val="0"/>
              <w:spacing w:line="44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包括空调主机及其他组成部件，含水泵，风管等</w:t>
            </w:r>
          </w:p>
        </w:tc>
      </w:tr>
    </w:tbl>
    <w:p>
      <w:pPr>
        <w:snapToGrid w:val="0"/>
        <w:spacing w:line="440" w:lineRule="exact"/>
        <w:ind w:firstLine="482" w:firstLineChars="200"/>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注：设备详列清单数量如与现场实际情况有偏差的，以实际设备数量为准；以上中央空调自投入使用至今无固定维保单位。</w:t>
      </w:r>
    </w:p>
    <w:p>
      <w:pPr>
        <w:adjustRightInd w:val="0"/>
        <w:snapToGrid w:val="0"/>
        <w:spacing w:line="440" w:lineRule="exact"/>
        <w:ind w:firstLine="562" w:firstLineChars="200"/>
        <w:outlineLvl w:val="1"/>
        <w:rPr>
          <w:rFonts w:hint="eastAsia" w:ascii="宋体" w:hAnsi="宋体" w:cs="宋体"/>
          <w:b/>
          <w:bCs/>
          <w:color w:val="000000" w:themeColor="text1"/>
          <w:kern w:val="0"/>
          <w:sz w:val="28"/>
          <w:szCs w:val="28"/>
          <w14:textFill>
            <w14:solidFill>
              <w14:schemeClr w14:val="tx1"/>
            </w14:solidFill>
          </w14:textFill>
        </w:rPr>
      </w:pPr>
    </w:p>
    <w:p>
      <w:pPr>
        <w:adjustRightInd w:val="0"/>
        <w:snapToGrid w:val="0"/>
        <w:spacing w:line="44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四、服务要求</w:t>
      </w:r>
      <w:bookmarkEnd w:id="0"/>
      <w:bookmarkEnd w:id="1"/>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（一）维护保养标准</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中标人应按国家行业标准和操作规程进行维护保养，中央空调维护保养后应达到《空调通风系统运行管理规范》、《空调通风系统清洗规范》、《公共场所集中空调通风系统卫生管理办法》等国家相关规定的标准。</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2.保养期内，中标人应当按照《空调通风系统运行管理规范》及《中央空调循环水及循环冷却水水质标准DB44／T115－2000》等国家相关规定的产品标准检验项目要求，进行维护保养。</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3.中标方根据采购方报修系统的报修单及采购方管理部门安排的维修工作进行维修。</w:t>
      </w:r>
    </w:p>
    <w:p>
      <w:pPr>
        <w:spacing w:line="500" w:lineRule="exact"/>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中标方需在接到报修单后2小时内进行响应，24小时内完成维修，因维修较复杂或不可抗力等特殊原因需超出时间的，应提前告知报修人并征得报修人同意后，于48小时内完成维修。</w:t>
      </w:r>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（二）维护保养要求</w:t>
      </w:r>
    </w:p>
    <w:p>
      <w:pPr>
        <w:adjustRightInd w:val="0"/>
        <w:snapToGrid w:val="0"/>
        <w:spacing w:line="44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1.多联式中央空调维保内容要求</w:t>
      </w:r>
    </w:p>
    <w:tbl>
      <w:tblPr>
        <w:tblStyle w:val="9"/>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832"/>
        <w:gridCol w:w="2645"/>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1"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任务</w:t>
            </w:r>
          </w:p>
        </w:tc>
        <w:tc>
          <w:tcPr>
            <w:tcW w:w="3832" w:type="dxa"/>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主机定期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2645" w:type="dxa"/>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室内机</w:t>
            </w:r>
            <w:r>
              <w:rPr>
                <w:rFonts w:ascii="宋体" w:hAnsi="宋体" w:cs="宋体"/>
                <w:b/>
                <w:color w:val="000000" w:themeColor="text1"/>
                <w:szCs w:val="21"/>
                <w14:textFill>
                  <w14:solidFill>
                    <w14:schemeClr w14:val="tx1"/>
                  </w14:solidFill>
                </w14:textFill>
              </w:rPr>
              <w:t>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2553" w:type="dxa"/>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91"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频率</w:t>
            </w:r>
          </w:p>
        </w:tc>
        <w:tc>
          <w:tcPr>
            <w:tcW w:w="3832"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4次/年</w:t>
            </w:r>
          </w:p>
        </w:tc>
        <w:tc>
          <w:tcPr>
            <w:tcW w:w="2645"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3次/年</w:t>
            </w:r>
          </w:p>
        </w:tc>
        <w:tc>
          <w:tcPr>
            <w:tcW w:w="2553"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891"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体</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容</w:t>
            </w:r>
          </w:p>
        </w:tc>
        <w:tc>
          <w:tcPr>
            <w:tcW w:w="3832" w:type="dxa"/>
            <w:vAlign w:val="top"/>
          </w:tcPr>
          <w:p>
            <w:pPr>
              <w:adjustRightInd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1.检查机组控制、保护是否正常。</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2.检查冷冻油，需要时更换冷冻油。</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3.检测制冷剂是否足够，如有需要，则添加制冷剂。</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.检查主机电路板是否正常，有无报故障码。</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.对主机及主电线进行绝缘测试。</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.对各保护元件进行检测及校正。</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.机械性能的鉴定，包括震动、声响等。</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.检查主机的冷凝器及蒸发器的温度、压力及散热是否正常，需要时清洗。</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.检查节流装置、温度、传感器及电磁阀等原件是否正常工作。</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.检查主机的高低压、过热温度是否正常</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.对机组进行全面探漏工作。</w:t>
            </w:r>
          </w:p>
        </w:tc>
        <w:tc>
          <w:tcPr>
            <w:tcW w:w="2645" w:type="dxa"/>
          </w:tcPr>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1.检查空气过滤网有无脏堵，（2、6、9月）对室内机过滤网实施清洗消毒。</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2.检查风机盘管工作是否正常、冷凝水排水是否畅顺。</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3.检查控制面板、温控器、控制线路及风机电机是否正常运行。</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4.电机加油保养。</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5.检查主电源电柜、电线等有无异常，接线有无松动。需要时清理灰尘。</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6.检查开关等保护装置是否正常。</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p>
        </w:tc>
        <w:tc>
          <w:tcPr>
            <w:tcW w:w="2553" w:type="dxa"/>
          </w:tcPr>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1.每次定期检查完成后，提交1份详细维保报告，并给予建议。</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2.定期检查发现故障隐患及接报中央空调发生故障应提供紧急维修服务。</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般故障，须在2小时内响应，24小时内完成维修，并保证空调设备正常运行；疑难故障，如：中央空调主机压缩机故障，控制主板损坏、系统泄露等，应无条件服务采购人要求，采取应急措施，48小时内完成维修，保障中央空调系统的正常运行。</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p>
        </w:tc>
      </w:tr>
    </w:tbl>
    <w:p>
      <w:pP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p>
    <w:p>
      <w:pPr>
        <w:adjustRightInd w:val="0"/>
        <w:snapToGrid w:val="0"/>
        <w:spacing w:line="440" w:lineRule="exact"/>
        <w:ind w:firstLine="562"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2.麦克维尔中央空调主机维保作业要求</w:t>
      </w:r>
    </w:p>
    <w:tbl>
      <w:tblPr>
        <w:tblStyle w:val="9"/>
        <w:tblW w:w="5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246"/>
        <w:gridCol w:w="3006"/>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4" w:type="pct"/>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任务</w:t>
            </w:r>
          </w:p>
        </w:tc>
        <w:tc>
          <w:tcPr>
            <w:tcW w:w="1663" w:type="pct"/>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1540" w:type="pct"/>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季前开机检查</w:t>
            </w:r>
            <w:r>
              <w:rPr>
                <w:rFonts w:ascii="宋体" w:hAnsi="宋体" w:cs="宋体"/>
                <w:b/>
                <w:color w:val="000000" w:themeColor="text1"/>
                <w:szCs w:val="21"/>
                <w14:textFill>
                  <w14:solidFill>
                    <w14:schemeClr w14:val="tx1"/>
                  </w14:solidFill>
                </w14:textFill>
              </w:rPr>
              <w:t>保养</w:t>
            </w:r>
          </w:p>
        </w:tc>
        <w:tc>
          <w:tcPr>
            <w:tcW w:w="1382" w:type="pct"/>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14" w:type="pct"/>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频率</w:t>
            </w:r>
          </w:p>
        </w:tc>
        <w:tc>
          <w:tcPr>
            <w:tcW w:w="1663" w:type="pct"/>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2次/年</w:t>
            </w:r>
          </w:p>
        </w:tc>
        <w:tc>
          <w:tcPr>
            <w:tcW w:w="1540" w:type="pct"/>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2次/年</w:t>
            </w:r>
          </w:p>
        </w:tc>
        <w:tc>
          <w:tcPr>
            <w:tcW w:w="1382" w:type="pct"/>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14" w:type="pct"/>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体</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容</w:t>
            </w:r>
          </w:p>
        </w:tc>
        <w:tc>
          <w:tcPr>
            <w:tcW w:w="1663" w:type="pct"/>
            <w:vAlign w:val="top"/>
          </w:tcPr>
          <w:p>
            <w:pPr>
              <w:tabs>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1.检查设备润滑系统的工作情况，根据需求进行设备润滑。</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2.机组泄漏测试，检查制冷剂充注量并及时补充。</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3.校核运行控制元件、仪表、指示灯。</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4.检查主接触器。</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5.调紧电气连接。</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6.检查起动电缆和控制接触器。</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7.检查仪表</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指示灯。</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8.校核电机电流和电压。</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9.校核控制元件。</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10.校核水流开关。</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11.检查压缩机电机运行情况。</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12.检查制冷系统运行状况。</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13.记录和分析数据。</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14.对系统电气设备的绝缘检测（如隔离开关、主令开关、接触器、电机等）。</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15.清理或更换滤油器。</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16.清理或更换干燥过滤器。</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17.清理现场。</w:t>
            </w:r>
          </w:p>
        </w:tc>
        <w:tc>
          <w:tcPr>
            <w:tcW w:w="1540" w:type="pct"/>
          </w:tcPr>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1.检查控制、电源和管道系统。</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2.检查起动电缆和接触器。</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3.恢复供电。</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4.检查水流。</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5.启动设备。</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6.查运并记录行状况是否符合设计标准，包括：</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记录冷冻水泵压力，记录冷水进，出口温度，记录冷冻水泵压力差，温度记录冷凝器温差，记录冷凝器冷却水进、出口温度，记录油位和颜色，记录油压差，记录油泵电流，记录油分离器温度，记录油箱温度，记录供油压力，记录油</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气压，记录制冷饱和温度。</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7.检查制冷剂充注量。</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8.检查泄漏。</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9.根据需要进行润滑。</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10.根据要求调整设备。</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11.根据要求调整运行</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控制装置。</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12.根据要求进行防锈处理，防止设备过早老化。</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13.清理现场。</w:t>
            </w:r>
          </w:p>
        </w:tc>
        <w:tc>
          <w:tcPr>
            <w:tcW w:w="1382" w:type="pct"/>
          </w:tcPr>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1.每次定期检查完成后，提交1份详细维保报告，并给予建议。</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2.定期检查发现故障隐患及接报中央空调发生故障应提供紧急维修服务。</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般故障，须在2小时内响应，24小时内完成维修，并保证空调设备正常运行；疑难故障，如：中央空调主机压缩机故障，控制主板损坏、系统泄露等，应无条件服务采购人要求，采取应急措施，48小时内完成维修，保障中央空调系统的正常运行。</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4.开闭制冷设备：根据学校开展场馆活动的时间。</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p>
        </w:tc>
      </w:tr>
    </w:tbl>
    <w:p>
      <w:pP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p>
    <w:p>
      <w:pPr>
        <w:adjustRightInd w:val="0"/>
        <w:snapToGrid w:val="0"/>
        <w:spacing w:line="44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3.冷冻水循环泵维护保养要求</w:t>
      </w:r>
    </w:p>
    <w:tbl>
      <w:tblPr>
        <w:tblStyle w:val="9"/>
        <w:tblW w:w="56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884"/>
        <w:gridCol w:w="2789"/>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4" w:type="pct"/>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任务</w:t>
            </w:r>
          </w:p>
        </w:tc>
        <w:tc>
          <w:tcPr>
            <w:tcW w:w="1487" w:type="pct"/>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1438" w:type="pct"/>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季前开机检查</w:t>
            </w:r>
            <w:r>
              <w:rPr>
                <w:rFonts w:ascii="宋体" w:hAnsi="宋体" w:cs="宋体"/>
                <w:b/>
                <w:color w:val="000000" w:themeColor="text1"/>
                <w:szCs w:val="21"/>
                <w14:textFill>
                  <w14:solidFill>
                    <w14:schemeClr w14:val="tx1"/>
                  </w14:solidFill>
                </w14:textFill>
              </w:rPr>
              <w:t>保养</w:t>
            </w:r>
          </w:p>
        </w:tc>
        <w:tc>
          <w:tcPr>
            <w:tcW w:w="1659" w:type="pct"/>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14" w:type="pct"/>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频率</w:t>
            </w:r>
          </w:p>
        </w:tc>
        <w:tc>
          <w:tcPr>
            <w:tcW w:w="1487" w:type="pct"/>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2次/年</w:t>
            </w:r>
          </w:p>
        </w:tc>
        <w:tc>
          <w:tcPr>
            <w:tcW w:w="1438" w:type="pct"/>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2次/年</w:t>
            </w:r>
          </w:p>
        </w:tc>
        <w:tc>
          <w:tcPr>
            <w:tcW w:w="1659" w:type="pct"/>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8" w:hRule="atLeast"/>
          <w:jc w:val="center"/>
        </w:trPr>
        <w:tc>
          <w:tcPr>
            <w:tcW w:w="414" w:type="pct"/>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w:t>
            </w:r>
          </w:p>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体</w:t>
            </w:r>
          </w:p>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w:t>
            </w:r>
          </w:p>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容</w:t>
            </w:r>
          </w:p>
        </w:tc>
        <w:tc>
          <w:tcPr>
            <w:tcW w:w="1487" w:type="pct"/>
          </w:tcPr>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1.检查是否有漏水情况</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2.检查是否有异常振动</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3.检查泵体及电机表面温度</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4.检查水泵电机电流</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5.根据需求进行设备润滑</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6.根据需求测量电机绝缘</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7.检查防泄漏密封垫</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8.检查水封</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阀门</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9.检查机组常规运行条件</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10.检测所有的排水盘和排水管路</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11.检测所有的压力表和温度表</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12.检查出入水温度</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13.检查出入水压力</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14.检查过滤器</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15.清理现场</w:t>
            </w:r>
          </w:p>
          <w:p>
            <w:pPr>
              <w:snapToGrid w:val="0"/>
              <w:spacing w:line="440" w:lineRule="exact"/>
              <w:rPr>
                <w:rFonts w:ascii="宋体" w:hAnsi="宋体" w:cs="宋体"/>
                <w:color w:val="000000" w:themeColor="text1"/>
                <w:szCs w:val="21"/>
                <w14:textFill>
                  <w14:solidFill>
                    <w14:schemeClr w14:val="tx1"/>
                  </w14:solidFill>
                </w14:textFill>
              </w:rPr>
            </w:pPr>
          </w:p>
        </w:tc>
        <w:tc>
          <w:tcPr>
            <w:tcW w:w="1438" w:type="pct"/>
          </w:tcPr>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1.检查机组常规运行情况</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检查水泵控制柜控制开关、接触器、指示灯及保护装置等元件是否正常，必要时更换新元件</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.停机并对电气回路上锁</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.清洁泵的电机和基座</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.检查轴的水平</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.测量水泵电机绝缘情况</w:t>
            </w:r>
          </w:p>
          <w:p>
            <w:pPr>
              <w:tabs>
                <w:tab w:val="center" w:pos="6120"/>
                <w:tab w:val="center" w:pos="6840"/>
                <w:tab w:val="center" w:pos="7560"/>
                <w:tab w:val="center" w:pos="8280"/>
                <w:tab w:val="center" w:pos="9000"/>
                <w:tab w:val="left" w:pos="9360"/>
              </w:tabs>
              <w:snapToGrid w:val="0"/>
              <w:spacing w:line="440" w:lineRule="exact"/>
              <w:ind w:right="53" w:rightChars="25"/>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.根据需要检查和校正连轴器</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.根据需要检查清洁过滤网</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.用油漆表明机器上铁锈的位置</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.检查电机驱动状况</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.检查轴和密封是否泄漏</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.清洁密封泵油箱</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.根据需要清洁泵体及电机表面</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.根据需要进行润滑</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.根据要求进行防锈处理，防止设备过早老化</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.恢复供电</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.固定紧固件</w:t>
            </w:r>
          </w:p>
          <w:p>
            <w:pPr>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.启动设备</w:t>
            </w:r>
          </w:p>
          <w:p>
            <w:pPr>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.检查电压和电流</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满载对比运行</w:t>
            </w:r>
            <w:r>
              <w:rPr>
                <w:rFonts w:ascii="宋体" w:hAnsi="宋体" w:cs="宋体"/>
                <w:color w:val="000000" w:themeColor="text1"/>
                <w:szCs w:val="21"/>
                <w14:textFill>
                  <w14:solidFill>
                    <w14:schemeClr w14:val="tx1"/>
                  </w14:solidFill>
                </w14:textFill>
              </w:rPr>
              <w:t>)</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.清理现场</w:t>
            </w:r>
          </w:p>
        </w:tc>
        <w:tc>
          <w:tcPr>
            <w:tcW w:w="1659" w:type="pct"/>
          </w:tcPr>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1.每次定期检查完成后，提交1份详细维保报告，并给予建议。</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2.定期检查发现故障隐患及接报中央空调发生故障应提供紧急维修服务。</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般故障，须在2小时内响应，24小时内完成维修，并保证空调设备正常运行；疑难故障，如：中央空调主机压缩机故障，控制主板损坏、系统泄露等，应无条件服务采购人要求，采取应急措施，48小时内完成维修，保障中央空调系统的正常运行。</w:t>
            </w:r>
          </w:p>
          <w:p>
            <w:pPr>
              <w:pStyle w:val="4"/>
              <w:rPr>
                <w:rFonts w:ascii="宋体" w:hAnsi="宋体" w:cs="宋体"/>
                <w:color w:val="000000" w:themeColor="text1"/>
                <w:szCs w:val="21"/>
                <w14:textFill>
                  <w14:solidFill>
                    <w14:schemeClr w14:val="tx1"/>
                  </w14:solidFill>
                </w14:textFill>
              </w:rPr>
            </w:pPr>
          </w:p>
        </w:tc>
      </w:tr>
    </w:tbl>
    <w:p>
      <w:pPr>
        <w:adjustRightInd w:val="0"/>
        <w:snapToGrid w:val="0"/>
        <w:spacing w:line="44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4.其他组件维护保养要求</w:t>
      </w:r>
    </w:p>
    <w:tbl>
      <w:tblPr>
        <w:tblStyle w:val="9"/>
        <w:tblW w:w="5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368"/>
        <w:gridCol w:w="308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371" w:type="pct"/>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任务</w:t>
            </w:r>
          </w:p>
        </w:tc>
        <w:tc>
          <w:tcPr>
            <w:tcW w:w="1660" w:type="pct"/>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仪表、阀门等水循环管道部分维护保养要求</w:t>
            </w:r>
          </w:p>
        </w:tc>
        <w:tc>
          <w:tcPr>
            <w:tcW w:w="1518" w:type="pct"/>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末端设备（风机盘管、风柜）的维护保养要求</w:t>
            </w:r>
          </w:p>
        </w:tc>
        <w:tc>
          <w:tcPr>
            <w:tcW w:w="1449" w:type="pct"/>
            <w:vAlign w:val="center"/>
          </w:tcPr>
          <w:p>
            <w:pPr>
              <w:tabs>
                <w:tab w:val="left" w:pos="1584"/>
              </w:tabs>
              <w:snapToGrid w:val="0"/>
              <w:spacing w:line="440" w:lineRule="exact"/>
              <w:jc w:val="center"/>
              <w:textAlignment w:val="baseline"/>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循环水质处理维护保养要求</w:t>
            </w:r>
          </w:p>
          <w:p>
            <w:pPr>
              <w:tabs>
                <w:tab w:val="left" w:pos="1584"/>
              </w:tabs>
              <w:snapToGrid w:val="0"/>
              <w:spacing w:line="440" w:lineRule="exact"/>
              <w:jc w:val="center"/>
              <w:textAlignment w:val="baseline"/>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（每年一次冷冻水处理）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w:t>
            </w:r>
          </w:p>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w:t>
            </w:r>
          </w:p>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w:t>
            </w:r>
          </w:p>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容</w:t>
            </w:r>
          </w:p>
        </w:tc>
        <w:tc>
          <w:tcPr>
            <w:tcW w:w="1660" w:type="pct"/>
          </w:tcPr>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1.每半年检查一次管道系统中的自动排气阀的工作情况，对动作不良的要修理或更换。</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2.每半年清洗水泵</w:t>
            </w:r>
            <w:r>
              <w:rPr>
                <w:rFonts w:ascii="宋体" w:hAnsi="宋体" w:cs="宋体"/>
                <w:color w:val="000000" w:themeColor="text1"/>
                <w:szCs w:val="21"/>
                <w14:textFill>
                  <w14:solidFill>
                    <w14:schemeClr w14:val="tx1"/>
                  </w14:solidFill>
                </w14:textFill>
              </w:rPr>
              <w:t>Y</w:t>
            </w:r>
            <w:r>
              <w:rPr>
                <w:rFonts w:hint="eastAsia" w:ascii="宋体" w:hAnsi="宋体" w:cs="宋体"/>
                <w:color w:val="000000" w:themeColor="text1"/>
                <w:szCs w:val="21"/>
                <w14:textFill>
                  <w14:solidFill>
                    <w14:schemeClr w14:val="tx1"/>
                  </w14:solidFill>
                </w14:textFill>
              </w:rPr>
              <w:t>型过滤器。</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.每半年对阀门加注一次润滑油，检查阀门开闭是否灵活，同时对不经常使用的阀门要手动几个来回。</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.每半年一次检查阀门是否泄漏，如是则应加压填料，如阀门破裂或开闭失效，则应更换同规格阀门。</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.每半年一次检查法兰连结处是否渗漏，如是则应拆换密封胶垫。</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.每半年检查一次电磁阀和电动压差调节阀。</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.每半年检查一次常用的温度计、压力表若有读数模糊不清应拆换，更换合格的温度计和压力表，</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.每半年检查一次检测传感器的参数是否正常并做模拟实验，对于不合格的传感器应拆换。</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9.每半年一次检查弹性联轴器有无损坏，如损坏则应更换弹性橡胶垫。</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10.每半年一次清洗水泵过滤网。拧紧水泵机组所有紧固螺栓。</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11.每半年一次清洗水泵机组外壳，如脱漆或锈蚀严重，则应重新油漆一遍。</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12.每半年一次检查冷冻水管路、送冷风管路、风机盘管路处是否有大量的凝结水或保温层已破损，如是则应维修或更换保温层。</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13.每半年检查一次对天面裸露支架、金属管槽进行除锈、油漆翻新处理。</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14.每半年清洁一次膨胀水箱，并对箱体及钢架结构基座进行一次除锈刷漆。</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15.每半年检查一次水管系统支承构件，损坏的要修复，松动的要紧固，锈蚀的要除锈刷漆。</w:t>
            </w:r>
          </w:p>
        </w:tc>
        <w:tc>
          <w:tcPr>
            <w:tcW w:w="1518" w:type="pct"/>
          </w:tcPr>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空调末端系统定期检查保养频率：</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空调末端系统：每年夏冬之初进行一次杀菌、消毒、净化处理，去除微生物滋生，消灭细菌根源，使风机</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风管所送调节风符合空气卫生标准。</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（2）风机电动机保养：4月一次。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（3）控制电源检查：4月一次。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（4）正常使用检查开关阀门及温控开关：4月一次。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（5）水流开关：4月一次。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（6）排气阀、补水阀检查：4月一次。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（7）室内风道检查修补：4月一次。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（8）换热器翅片及空调风管清洗：1年一次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.空调末端设备维护保养工作内容：</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（1）每4个月</w:t>
            </w:r>
            <w:r>
              <w:rPr>
                <w:rFonts w:hint="eastAsia" w:ascii="宋体" w:hAnsi="宋体"/>
                <w:color w:val="000000" w:themeColor="text1"/>
                <w:kern w:val="0"/>
                <w:szCs w:val="21"/>
                <w14:textFill>
                  <w14:solidFill>
                    <w14:schemeClr w14:val="tx1"/>
                  </w14:solidFill>
                </w14:textFill>
              </w:rPr>
              <w:t>清洗风机盘管、新风柜、空气处理器回风滤网一次，并进行消毒处理。</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（2）每</w:t>
            </w:r>
            <w:r>
              <w:rPr>
                <w:rFonts w:hint="eastAsia" w:ascii="宋体" w:hAnsi="宋体" w:cs="宋体"/>
                <w:bCs/>
                <w:color w:val="000000" w:themeColor="text1"/>
                <w:szCs w:val="21"/>
                <w14:textFill>
                  <w14:solidFill>
                    <w14:schemeClr w14:val="tx1"/>
                  </w14:solidFill>
                </w14:textFill>
              </w:rPr>
              <w:t>4个月</w:t>
            </w:r>
            <w:r>
              <w:rPr>
                <w:rFonts w:hint="eastAsia" w:ascii="宋体" w:hAnsi="宋体"/>
                <w:color w:val="000000" w:themeColor="text1"/>
                <w:kern w:val="0"/>
                <w:szCs w:val="21"/>
                <w14:textFill>
                  <w14:solidFill>
                    <w14:schemeClr w14:val="tx1"/>
                  </w14:solidFill>
                </w14:textFill>
              </w:rPr>
              <w:t>检查风机盘管及风柜接水盘，有堵塞时疏通排水管。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（3）每</w:t>
            </w:r>
            <w:r>
              <w:rPr>
                <w:rFonts w:hint="eastAsia" w:ascii="宋体" w:hAnsi="宋体" w:cs="宋体"/>
                <w:bCs/>
                <w:color w:val="000000" w:themeColor="text1"/>
                <w:szCs w:val="21"/>
                <w14:textFill>
                  <w14:solidFill>
                    <w14:schemeClr w14:val="tx1"/>
                  </w14:solidFill>
                </w14:textFill>
              </w:rPr>
              <w:t>4个月</w:t>
            </w:r>
            <w:r>
              <w:rPr>
                <w:rFonts w:hint="eastAsia" w:ascii="宋体" w:hAnsi="宋体"/>
                <w:color w:val="000000" w:themeColor="text1"/>
                <w:kern w:val="0"/>
                <w:szCs w:val="21"/>
                <w14:textFill>
                  <w14:solidFill>
                    <w14:schemeClr w14:val="tx1"/>
                  </w14:solidFill>
                </w14:textFill>
              </w:rPr>
              <w:t>检查风机盘管温控电磁阀开关及比例积分控制阀的动作情况，不正常或控制失灵要及时修理或更换。</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（4）每</w:t>
            </w:r>
            <w:r>
              <w:rPr>
                <w:rFonts w:hint="eastAsia" w:ascii="宋体" w:hAnsi="宋体" w:cs="宋体"/>
                <w:bCs/>
                <w:color w:val="000000" w:themeColor="text1"/>
                <w:szCs w:val="21"/>
                <w14:textFill>
                  <w14:solidFill>
                    <w14:schemeClr w14:val="tx1"/>
                  </w14:solidFill>
                </w14:textFill>
              </w:rPr>
              <w:t>4个月</w:t>
            </w:r>
            <w:r>
              <w:rPr>
                <w:rFonts w:hint="eastAsia" w:ascii="宋体" w:hAnsi="宋体"/>
                <w:color w:val="000000" w:themeColor="text1"/>
                <w:kern w:val="0"/>
                <w:szCs w:val="21"/>
                <w14:textFill>
                  <w14:solidFill>
                    <w14:schemeClr w14:val="tx1"/>
                  </w14:solidFill>
                </w14:textFill>
              </w:rPr>
              <w:t>检查送风机工作状况，及时调整风柜皮带松紧度或更换皮带，如有出现轴承损坏的更换轴承。</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（5）每</w:t>
            </w:r>
            <w:r>
              <w:rPr>
                <w:rFonts w:hint="eastAsia" w:ascii="宋体" w:hAnsi="宋体" w:cs="宋体"/>
                <w:bCs/>
                <w:color w:val="000000" w:themeColor="text1"/>
                <w:szCs w:val="21"/>
                <w14:textFill>
                  <w14:solidFill>
                    <w14:schemeClr w14:val="tx1"/>
                  </w14:solidFill>
                </w14:textFill>
              </w:rPr>
              <w:t>4个月</w:t>
            </w:r>
            <w:r>
              <w:rPr>
                <w:rFonts w:hint="eastAsia" w:ascii="宋体" w:hAnsi="宋体"/>
                <w:color w:val="000000" w:themeColor="text1"/>
                <w:kern w:val="0"/>
                <w:szCs w:val="21"/>
                <w14:textFill>
                  <w14:solidFill>
                    <w14:schemeClr w14:val="tx1"/>
                  </w14:solidFill>
                </w14:textFill>
              </w:rPr>
              <w:t>对送风机轴承进行添加润滑油。</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（6）每</w:t>
            </w:r>
            <w:r>
              <w:rPr>
                <w:rFonts w:hint="eastAsia" w:ascii="宋体" w:hAnsi="宋体" w:cs="宋体"/>
                <w:bCs/>
                <w:color w:val="000000" w:themeColor="text1"/>
                <w:szCs w:val="21"/>
                <w14:textFill>
                  <w14:solidFill>
                    <w14:schemeClr w14:val="tx1"/>
                  </w14:solidFill>
                </w14:textFill>
              </w:rPr>
              <w:t>4个月</w:t>
            </w:r>
            <w:r>
              <w:rPr>
                <w:rFonts w:hint="eastAsia" w:ascii="宋体" w:hAnsi="宋体"/>
                <w:color w:val="000000" w:themeColor="text1"/>
                <w:kern w:val="0"/>
                <w:szCs w:val="21"/>
                <w14:textFill>
                  <w14:solidFill>
                    <w14:schemeClr w14:val="tx1"/>
                  </w14:solidFill>
                </w14:textFill>
              </w:rPr>
              <w:t>更换洁净空调的中高效过滤器，以及检查各空气处理器回风滤网是否存在破损，如有破损需及时更换。</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（7）每</w:t>
            </w:r>
            <w:r>
              <w:rPr>
                <w:rFonts w:hint="eastAsia" w:ascii="宋体" w:hAnsi="宋体" w:cs="宋体"/>
                <w:bCs/>
                <w:color w:val="000000" w:themeColor="text1"/>
                <w:szCs w:val="21"/>
                <w14:textFill>
                  <w14:solidFill>
                    <w14:schemeClr w14:val="tx1"/>
                  </w14:solidFill>
                </w14:textFill>
              </w:rPr>
              <w:t>4个月</w:t>
            </w:r>
            <w:r>
              <w:rPr>
                <w:rFonts w:hint="eastAsia" w:ascii="宋体" w:hAnsi="宋体"/>
                <w:color w:val="000000" w:themeColor="text1"/>
                <w:kern w:val="0"/>
                <w:szCs w:val="21"/>
                <w14:textFill>
                  <w14:solidFill>
                    <w14:schemeClr w14:val="tx1"/>
                  </w14:solidFill>
                </w14:textFill>
              </w:rPr>
              <w:t>检查空气处理器、送风机、排风机控制箱，紧固各接线端子，检查其工作状况是否处于正常。</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p>
        </w:tc>
        <w:tc>
          <w:tcPr>
            <w:tcW w:w="1449" w:type="pct"/>
          </w:tcPr>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1.在冷冻水系统的补水箱中投加清洗剂，全系统进行杀菌处理，杀灭系统内的菌类和对钢材有腐蚀作用的铁细菌，并剥离管道中的粘泥污垢，随系统水排污排走。</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2.在冷冻水系统的补水箱中投加清洗药剂，乳化溶解系统管壁的油性物质，避免油性物质形成细菌营养源，同时影响以后化学清洗的效果。同时投入清洗药剂于冷冻水系统后，开启冷冻水泵运行</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小时后，安排全系统放水排污。</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3.在冷冻水系统的补水箱中投加清洗药剂，将已形成的锈垢和硬垢溶解清除。</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4.在冷冻水系统的补水箱中投加预膜剂，补充管道金属基体表面的膜层，起防腐作用。投入药剂于冷冻水系统后，开启冷冻水泵运行超过</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小时后，安排全系统放水排污。</w:t>
            </w:r>
          </w:p>
          <w:p>
            <w:pPr>
              <w:snapToGrid w:val="0"/>
              <w:spacing w:line="440" w:lineRule="exac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处理后的水质执行“</w:t>
            </w:r>
            <w:r>
              <w:rPr>
                <w:rFonts w:ascii="宋体" w:hAnsi="宋体" w:cs="宋体"/>
                <w:bCs/>
                <w:color w:val="000000" w:themeColor="text1"/>
                <w:szCs w:val="21"/>
                <w14:textFill>
                  <w14:solidFill>
                    <w14:schemeClr w14:val="tx1"/>
                  </w14:solidFill>
                </w14:textFill>
              </w:rPr>
              <w:t>DB44</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T115</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2000</w:t>
            </w:r>
            <w:r>
              <w:rPr>
                <w:rFonts w:hint="eastAsia" w:ascii="宋体" w:hAnsi="宋体" w:cs="宋体"/>
                <w:bCs/>
                <w:color w:val="000000" w:themeColor="text1"/>
                <w:szCs w:val="21"/>
                <w14:textFill>
                  <w14:solidFill>
                    <w14:schemeClr w14:val="tx1"/>
                  </w14:solidFill>
                </w14:textFill>
              </w:rPr>
              <w:t>”标准。</w:t>
            </w:r>
          </w:p>
          <w:p>
            <w:pPr>
              <w:snapToGrid w:val="0"/>
              <w:spacing w:line="440" w:lineRule="exact"/>
              <w:rPr>
                <w:rFonts w:ascii="宋体" w:hAnsi="宋体" w:cs="宋体"/>
                <w:color w:val="000000" w:themeColor="text1"/>
                <w:szCs w:val="21"/>
                <w14:textFill>
                  <w14:solidFill>
                    <w14:schemeClr w14:val="tx1"/>
                  </w14:solidFill>
                </w14:textFill>
              </w:rPr>
            </w:pPr>
          </w:p>
        </w:tc>
      </w:tr>
    </w:tbl>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（三）维护保养人员要求</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1.所有维保人员必须持证上岗，并配有本公司统一的着装，佩戴工作证。人员的信息资料交采购人进行备案（身份证复印件，</w:t>
      </w:r>
      <w:r>
        <w:rPr>
          <w:rFonts w:ascii="宋体" w:hAnsi="宋体" w:cs="宋体"/>
          <w:color w:val="000000" w:themeColor="text1"/>
          <w:sz w:val="28"/>
          <w:szCs w:val="28"/>
          <w14:textFill>
            <w14:solidFill>
              <w14:schemeClr w14:val="tx1"/>
            </w14:solidFill>
          </w14:textFill>
        </w:rPr>
        <w:t>特种作业操作证</w:t>
      </w:r>
      <w:r>
        <w:rPr>
          <w:rFonts w:hint="eastAsia" w:ascii="宋体" w:hAnsi="宋体" w:cs="宋体"/>
          <w:color w:val="000000" w:themeColor="text1"/>
          <w:sz w:val="28"/>
          <w:szCs w:val="28"/>
          <w14:textFill>
            <w14:solidFill>
              <w14:schemeClr w14:val="tx1"/>
            </w14:solidFill>
          </w14:textFill>
        </w:rPr>
        <w:t>复印件，高空作业证等有效证件）。</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2.保养期内，采购人有重大活动或特殊情况，应按采购人要求派遣1名取得相应的《中华人民共和国</w:t>
      </w:r>
      <w:r>
        <w:rPr>
          <w:rFonts w:ascii="宋体" w:hAnsi="宋体" w:cs="宋体"/>
          <w:color w:val="000000" w:themeColor="text1"/>
          <w:sz w:val="28"/>
          <w:szCs w:val="28"/>
          <w14:textFill>
            <w14:solidFill>
              <w14:schemeClr w14:val="tx1"/>
            </w14:solidFill>
          </w14:textFill>
        </w:rPr>
        <w:t>特种作业操作证</w:t>
      </w:r>
      <w:r>
        <w:rPr>
          <w:rFonts w:hint="eastAsia" w:ascii="宋体" w:hAnsi="宋体" w:cs="宋体"/>
          <w:color w:val="000000" w:themeColor="text1"/>
          <w:sz w:val="28"/>
          <w:szCs w:val="28"/>
          <w14:textFill>
            <w14:solidFill>
              <w14:schemeClr w14:val="tx1"/>
            </w14:solidFill>
          </w14:textFill>
        </w:rPr>
        <w:t>》专业技术人员到达现场，免费提供全程监护服务，确保空调设备的正常运行。</w:t>
      </w:r>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（四）其他要求</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保养期内，中标人保证采购人中央空调设备的正常运行。因中标人违反操作规程而造成空调设备的损坏，其维修费由中标人全额承担。因中标人保养不善而引起事故责任和造成采购人的直接经济损失，由中标人负责承担。</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保养期内，中央空调设备出现紧急故障状况或采购人提出特殊紧急的维护、保养、检查要求时，中标人必须立即作出响应和采取相应措施，必要时，中标人应无条件提供安全的配件替代品以保证空调设备正常运行。</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3.实施维保和维修服务过程中所需的所有工具、梯子等都由中标供应商自行配备，且使用的仪器、设备应当靠边摆放整齐，造成、产生的垃圾，须完成当天现场工作前完成清理，及时恢复现场环境整洁。</w:t>
      </w:r>
    </w:p>
    <w:p>
      <w:pPr>
        <w:pStyle w:val="4"/>
        <w:spacing w:line="440" w:lineRule="exact"/>
        <w:rPr>
          <w:rFonts w:ascii="宋体" w:hAnsi="宋体" w:cs="宋体"/>
          <w:color w:val="000000" w:themeColor="text1"/>
          <w:sz w:val="28"/>
          <w:szCs w:val="28"/>
          <w14:textFill>
            <w14:solidFill>
              <w14:schemeClr w14:val="tx1"/>
            </w14:solidFill>
          </w14:textFill>
        </w:rPr>
      </w:pPr>
      <w:r>
        <w:rPr>
          <w:rFonts w:hint="eastAsia"/>
        </w:rPr>
        <w:t xml:space="preserve">  </w:t>
      </w:r>
      <w:r>
        <w:rPr>
          <w:rFonts w:hint="eastAsia" w:ascii="宋体" w:hAnsi="宋体" w:cs="宋体"/>
          <w:color w:val="000000" w:themeColor="text1"/>
          <w:sz w:val="28"/>
          <w:szCs w:val="28"/>
          <w14:textFill>
            <w14:solidFill>
              <w14:schemeClr w14:val="tx1"/>
            </w14:solidFill>
          </w14:textFill>
        </w:rPr>
        <w:t xml:space="preserve">  </w:t>
      </w:r>
      <w:r>
        <w:rPr>
          <w:rFonts w:hint="eastAsia" w:ascii="仿宋" w:hAnsi="仿宋" w:eastAsia="仿宋" w:cs="仿宋"/>
          <w:spacing w:val="5"/>
          <w:szCs w:val="21"/>
        </w:rPr>
        <w:t xml:space="preserve"> </w:t>
      </w:r>
      <w:r>
        <w:rPr>
          <w:rFonts w:hint="eastAsia" w:ascii="宋体" w:hAnsi="宋体" w:cs="宋体"/>
          <w:color w:val="000000" w:themeColor="text1"/>
          <w:sz w:val="28"/>
          <w:szCs w:val="28"/>
          <w14:textFill>
            <w14:solidFill>
              <w14:schemeClr w14:val="tx1"/>
            </w14:solidFill>
          </w14:textFill>
        </w:rPr>
        <w:t>4.在日常中央空调维护保养中若发现需要更换、维修的配件，中标单位另行报价，更换的配件需为全新产品、具备产品合格证。投标人应在投标文件中填写《中央空调维修更换配件价格表》。</w:t>
      </w:r>
    </w:p>
    <w:p>
      <w:pPr>
        <w:pStyle w:val="4"/>
        <w:spacing w:line="440" w:lineRule="exact"/>
      </w:pPr>
    </w:p>
    <w:p>
      <w:pPr>
        <w:pStyle w:val="17"/>
        <w:spacing w:line="440" w:lineRule="exact"/>
        <w:ind w:left="420" w:firstLine="0" w:firstLineChars="0"/>
        <w:rPr>
          <w:rFonts w:ascii="宋体" w:hAnsi="宋体" w:cs="VSHCSW+ËÎÌå"/>
          <w:color w:val="000000"/>
          <w:sz w:val="28"/>
          <w:szCs w:val="28"/>
        </w:rPr>
      </w:pPr>
      <w:r>
        <w:rPr>
          <w:rFonts w:hint="eastAsia" w:ascii="宋体" w:hAnsi="宋体" w:cs="宋体"/>
          <w:color w:val="000000" w:themeColor="text1"/>
          <w:sz w:val="28"/>
          <w:szCs w:val="28"/>
          <w14:textFill>
            <w14:solidFill>
              <w14:schemeClr w14:val="tx1"/>
            </w14:solidFill>
          </w14:textFill>
        </w:rPr>
        <w:t>5.本项目中标人需</w:t>
      </w:r>
      <w:r>
        <w:rPr>
          <w:rFonts w:ascii="宋体" w:hAnsi="宋体" w:cs="VSHCSW+ËÎÌå"/>
          <w:color w:val="000000"/>
          <w:sz w:val="28"/>
          <w:szCs w:val="28"/>
        </w:rPr>
        <w:t>免费提供</w:t>
      </w:r>
      <w:r>
        <w:rPr>
          <w:rFonts w:hint="eastAsia" w:ascii="宋体" w:hAnsi="宋体" w:cs="VSHCSW+ËÎÌå"/>
          <w:color w:val="000000"/>
          <w:sz w:val="28"/>
          <w:szCs w:val="28"/>
        </w:rPr>
        <w:t>空调系统</w:t>
      </w:r>
      <w:r>
        <w:rPr>
          <w:rFonts w:ascii="宋体" w:hAnsi="宋体" w:cs="VSHCSW+ËÎÌå"/>
          <w:color w:val="000000"/>
          <w:sz w:val="28"/>
          <w:szCs w:val="28"/>
        </w:rPr>
        <w:t>维保需使用的清洗剂、润滑</w:t>
      </w:r>
    </w:p>
    <w:p>
      <w:pPr>
        <w:pStyle w:val="17"/>
        <w:spacing w:line="440" w:lineRule="exact"/>
        <w:ind w:firstLine="0" w:firstLineChars="0"/>
        <w:rPr>
          <w:rFonts w:ascii="宋体" w:hAnsi="宋体"/>
          <w:color w:val="000000"/>
          <w:sz w:val="28"/>
          <w:szCs w:val="28"/>
        </w:rPr>
      </w:pPr>
      <w:r>
        <w:rPr>
          <w:rFonts w:ascii="宋体" w:hAnsi="宋体" w:cs="VSHCSW+ËÎÌå"/>
          <w:color w:val="000000"/>
          <w:sz w:val="28"/>
          <w:szCs w:val="28"/>
        </w:rPr>
        <w:t>油、防锈油</w:t>
      </w:r>
      <w:r>
        <w:rPr>
          <w:rFonts w:hint="eastAsia" w:ascii="宋体" w:hAnsi="宋体" w:cs="VSHCSW+ËÎÌå"/>
          <w:color w:val="000000"/>
          <w:sz w:val="28"/>
          <w:szCs w:val="28"/>
        </w:rPr>
        <w:t>，及</w:t>
      </w:r>
      <w:r>
        <w:rPr>
          <w:rFonts w:ascii="宋体" w:hAnsi="宋体"/>
          <w:color w:val="000000"/>
          <w:sz w:val="28"/>
          <w:szCs w:val="28"/>
        </w:rPr>
        <w:t>维保</w:t>
      </w:r>
      <w:r>
        <w:rPr>
          <w:rFonts w:hint="eastAsia" w:ascii="宋体" w:hAnsi="宋体"/>
          <w:color w:val="000000"/>
          <w:sz w:val="28"/>
          <w:szCs w:val="28"/>
        </w:rPr>
        <w:t>需要</w:t>
      </w:r>
      <w:r>
        <w:rPr>
          <w:rFonts w:ascii="宋体" w:hAnsi="宋体"/>
          <w:color w:val="000000"/>
          <w:sz w:val="28"/>
          <w:szCs w:val="28"/>
        </w:rPr>
        <w:t>更换的</w:t>
      </w:r>
      <w:r>
        <w:rPr>
          <w:rFonts w:hint="eastAsia" w:ascii="宋体" w:hAnsi="宋体"/>
          <w:color w:val="000000"/>
          <w:sz w:val="28"/>
          <w:szCs w:val="28"/>
        </w:rPr>
        <w:t>低于或等于人民币200元以下配</w:t>
      </w:r>
      <w:r>
        <w:rPr>
          <w:rFonts w:ascii="宋体" w:hAnsi="宋体"/>
          <w:color w:val="000000"/>
          <w:sz w:val="28"/>
          <w:szCs w:val="28"/>
        </w:rPr>
        <w:t>件</w:t>
      </w:r>
      <w:r>
        <w:rPr>
          <w:rFonts w:hint="eastAsia" w:ascii="宋体" w:hAnsi="宋体"/>
          <w:color w:val="000000"/>
          <w:sz w:val="28"/>
          <w:szCs w:val="28"/>
        </w:rPr>
        <w:t>；单价高于200以上金额的配件，由采购人按</w:t>
      </w:r>
      <w:r>
        <w:rPr>
          <w:rFonts w:hint="eastAsia" w:ascii="宋体" w:hAnsi="宋体" w:cs="宋体"/>
          <w:color w:val="000000" w:themeColor="text1"/>
          <w:sz w:val="28"/>
          <w:szCs w:val="28"/>
          <w14:textFill>
            <w14:solidFill>
              <w14:schemeClr w14:val="tx1"/>
            </w14:solidFill>
          </w14:textFill>
        </w:rPr>
        <w:t>《中央空调维修更换配件价格表》</w:t>
      </w:r>
      <w:r>
        <w:rPr>
          <w:rFonts w:hint="eastAsia" w:ascii="宋体" w:hAnsi="宋体"/>
          <w:color w:val="000000"/>
          <w:sz w:val="28"/>
          <w:szCs w:val="28"/>
        </w:rPr>
        <w:t>负责支付。</w:t>
      </w:r>
    </w:p>
    <w:p>
      <w:pPr>
        <w:pStyle w:val="17"/>
        <w:spacing w:line="440" w:lineRule="exact"/>
        <w:ind w:firstLine="0" w:firstLineChars="0"/>
        <w:rPr>
          <w:rFonts w:ascii="宋体" w:hAnsi="宋体"/>
          <w:color w:val="000000"/>
          <w:sz w:val="28"/>
          <w:szCs w:val="28"/>
        </w:rPr>
      </w:pPr>
      <w:r>
        <w:rPr>
          <w:rFonts w:hint="eastAsia" w:ascii="宋体" w:hAnsi="宋体"/>
          <w:color w:val="000000"/>
          <w:sz w:val="28"/>
          <w:szCs w:val="28"/>
        </w:rPr>
        <w:t xml:space="preserve">    6.实际维修中，如有非报价清单内的项目或配件，需与校内管理单位提前协商，经双方确定后，可按不高于市场均价的报价项目进行替代。</w:t>
      </w:r>
    </w:p>
    <w:p>
      <w:pPr>
        <w:adjustRightInd w:val="0"/>
        <w:snapToGrid w:val="0"/>
        <w:spacing w:line="440" w:lineRule="exact"/>
        <w:ind w:firstLine="560" w:firstLineChars="200"/>
        <w:rPr>
          <w:rFonts w:ascii="宋体" w:hAnsi="宋体"/>
          <w:color w:val="000000"/>
          <w:sz w:val="28"/>
          <w:szCs w:val="28"/>
        </w:rPr>
      </w:pPr>
      <w:r>
        <w:rPr>
          <w:rFonts w:hint="eastAsia" w:ascii="宋体" w:hAnsi="宋体"/>
          <w:color w:val="000000"/>
          <w:sz w:val="28"/>
          <w:szCs w:val="28"/>
        </w:rPr>
        <w:t>7.中标人提供的配件必须为空调原厂家的正品配件，如须采用替代品须经采购人同意，零配件需为全新原厂配件并保障维修质量，采购人有权进行监督。</w:t>
      </w:r>
    </w:p>
    <w:p>
      <w:pPr>
        <w:adjustRightInd w:val="0"/>
        <w:snapToGrid w:val="0"/>
        <w:spacing w:line="440" w:lineRule="exact"/>
        <w:ind w:firstLine="562" w:firstLineChars="200"/>
        <w:rPr>
          <w:rFonts w:hint="eastAsia" w:ascii="宋体" w:hAnsi="宋体" w:cs="宋体"/>
          <w:b/>
          <w:color w:val="000000" w:themeColor="text1"/>
          <w:sz w:val="28"/>
          <w:szCs w:val="28"/>
          <w14:textFill>
            <w14:solidFill>
              <w14:schemeClr w14:val="tx1"/>
            </w14:solidFill>
          </w14:textFill>
        </w:rPr>
      </w:pPr>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五、现场勘查及答疑</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为确保投标人对本项目有充分了解，采购人将组织统一现场勘查及答疑，投标人必须到场进行勘查，未参加现场勘查，且在开标前未完成现场勘查的投标人，无论其投标方案质量优劣，一律视为无效标。</w:t>
      </w:r>
    </w:p>
    <w:p>
      <w:pPr>
        <w:adjustRightInd w:val="0"/>
        <w:snapToGrid w:val="0"/>
        <w:spacing w:line="440" w:lineRule="exact"/>
        <w:ind w:firstLine="562" w:firstLineChars="200"/>
        <w:rPr>
          <w:rFonts w:hint="eastAsia" w:ascii="宋体" w:hAnsi="宋体" w:cs="宋体"/>
          <w:b/>
          <w:color w:val="000000" w:themeColor="text1"/>
          <w:sz w:val="28"/>
          <w:szCs w:val="28"/>
          <w14:textFill>
            <w14:solidFill>
              <w14:schemeClr w14:val="tx1"/>
            </w14:solidFill>
          </w14:textFill>
        </w:rPr>
      </w:pPr>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六、项目管理要求</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1.投标人不得将项目向第三方转让和转包。</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2.投标人须根据本项目的要求，依照相关的规程规范制定详细的项目总体实施方案和进度计划，并严格执行。</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3.牢固树立“生产必须安全，安全为了生产”及“安全第一，预防为主”的安全思想，确保施工过程中人员及设备的安全。</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4.坚持做好施工人员的安全生产教育工作，杜绝未经安全教育的操作工人上岗作业。所有从业人员需具备国家应有关部门颁发的空调系统专业上岗资格证件。</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6.项目进行过程中，因投标人原因造成的人身、财产损失，由投标人承担全部责任并负担相关费用；由于维保工作造成的安全责任事故由投标人承担全部责任。</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7.投标人施工过程中应确保安全文明施工，做到人离场清。废弃物不得随意倾倒，由投标人安排专人负责清理。</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投标人应在施工范围装设临时围栏或警告标志，不得超越指定的施工范围进行施工，禁止无关人员进入施工现场。未经采购人同意，投标人不得擅自使用与施工无关的采购人原有的设施设备；不得擅自拆除、变更防护设施及标示。</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9.投标人必须按照采购人对外来人员的管理要求，配合做好出入管理工作及疫情防控工作。</w:t>
      </w:r>
    </w:p>
    <w:p>
      <w:pPr>
        <w:adjustRightInd w:val="0"/>
        <w:snapToGrid w:val="0"/>
        <w:spacing w:line="440" w:lineRule="exact"/>
        <w:ind w:firstLine="562" w:firstLineChars="200"/>
        <w:rPr>
          <w:rFonts w:hint="eastAsia" w:ascii="宋体" w:hAnsi="宋体" w:cs="宋体"/>
          <w:b/>
          <w:color w:val="000000" w:themeColor="text1"/>
          <w:sz w:val="28"/>
          <w:szCs w:val="28"/>
          <w14:textFill>
            <w14:solidFill>
              <w14:schemeClr w14:val="tx1"/>
            </w14:solidFill>
          </w14:textFill>
        </w:rPr>
      </w:pPr>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七、验收及付款</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1.验收。必须严格按照行业规范及合同约定程序工作，每次维保完毕，提供维保报告及《服务项目验收证明书》，由用户验收并签字，作为结算依据。</w:t>
      </w:r>
    </w:p>
    <w:p>
      <w:pPr>
        <w:snapToGrid w:val="0"/>
        <w:spacing w:line="44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2.付款方式：中标人按合同约定提供验收结算资料及正式发票后，采购人按季度支付（或3个月支付一次维保费用）</w:t>
      </w:r>
      <w:r>
        <w:rPr>
          <w:rFonts w:hint="eastAsia" w:ascii="宋体" w:hAnsi="宋体" w:cs="宋体"/>
          <w:sz w:val="28"/>
          <w:szCs w:val="28"/>
        </w:rPr>
        <w:t>。</w:t>
      </w:r>
    </w:p>
    <w:p>
      <w:pP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pPr>
        <w:pStyle w:val="2"/>
        <w:rPr>
          <w:rFonts w:hint="eastAsia"/>
        </w:rPr>
      </w:pPr>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八、项目维保及维修配件价格清单</w:t>
      </w:r>
    </w:p>
    <w:tbl>
      <w:tblPr>
        <w:tblStyle w:val="9"/>
        <w:tblW w:w="9300" w:type="dxa"/>
        <w:tblInd w:w="0" w:type="dxa"/>
        <w:tblLayout w:type="autofit"/>
        <w:tblCellMar>
          <w:top w:w="0" w:type="dxa"/>
          <w:left w:w="108" w:type="dxa"/>
          <w:bottom w:w="0" w:type="dxa"/>
          <w:right w:w="108" w:type="dxa"/>
        </w:tblCellMar>
      </w:tblPr>
      <w:tblGrid>
        <w:gridCol w:w="3700"/>
        <w:gridCol w:w="780"/>
        <w:gridCol w:w="900"/>
        <w:gridCol w:w="1060"/>
        <w:gridCol w:w="1240"/>
        <w:gridCol w:w="1620"/>
      </w:tblGrid>
      <w:tr>
        <w:tblPrEx>
          <w:tblCellMar>
            <w:top w:w="0" w:type="dxa"/>
            <w:left w:w="108" w:type="dxa"/>
            <w:bottom w:w="0" w:type="dxa"/>
            <w:right w:w="108" w:type="dxa"/>
          </w:tblCellMar>
        </w:tblPrEx>
        <w:trPr>
          <w:trHeight w:val="600" w:hRule="atLeast"/>
        </w:trPr>
        <w:tc>
          <w:tcPr>
            <w:tcW w:w="9300" w:type="dxa"/>
            <w:gridSpan w:val="6"/>
            <w:tcBorders>
              <w:top w:val="nil"/>
              <w:left w:val="nil"/>
              <w:bottom w:val="nil"/>
              <w:right w:val="nil"/>
            </w:tcBorders>
            <w:shd w:val="clear" w:color="auto" w:fill="auto"/>
            <w:noWrap/>
            <w:vAlign w:val="center"/>
          </w:tcPr>
          <w:p>
            <w:pPr>
              <w:widowControl/>
              <w:rPr>
                <w:rFonts w:ascii="宋体" w:hAnsi="宋体" w:cs="宋体"/>
                <w:b/>
                <w:bCs/>
                <w:color w:val="000000"/>
                <w:kern w:val="0"/>
                <w:sz w:val="28"/>
                <w:szCs w:val="28"/>
              </w:rPr>
            </w:pPr>
            <w:r>
              <w:rPr>
                <w:rFonts w:hint="eastAsia" w:ascii="宋体" w:hAnsi="宋体" w:cs="宋体"/>
                <w:b/>
                <w:bCs/>
                <w:color w:val="000000"/>
                <w:kern w:val="0"/>
                <w:sz w:val="28"/>
                <w:szCs w:val="28"/>
              </w:rPr>
              <w:t>附件1.维保项目报价清单（参考市场价）</w:t>
            </w:r>
          </w:p>
        </w:tc>
      </w:tr>
      <w:tr>
        <w:tblPrEx>
          <w:tblCellMar>
            <w:top w:w="0" w:type="dxa"/>
            <w:left w:w="108" w:type="dxa"/>
            <w:bottom w:w="0" w:type="dxa"/>
            <w:right w:w="108" w:type="dxa"/>
          </w:tblCellMar>
        </w:tblPrEx>
        <w:trPr>
          <w:trHeight w:val="459" w:hRule="atLeast"/>
        </w:trPr>
        <w:tc>
          <w:tcPr>
            <w:tcW w:w="930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一、多联式中央空调维护保养项目报价清单</w:t>
            </w:r>
          </w:p>
        </w:tc>
      </w:tr>
      <w:tr>
        <w:tblPrEx>
          <w:tblCellMar>
            <w:top w:w="0" w:type="dxa"/>
            <w:left w:w="108" w:type="dxa"/>
            <w:bottom w:w="0" w:type="dxa"/>
            <w:right w:w="108" w:type="dxa"/>
          </w:tblCellMar>
        </w:tblPrEx>
        <w:trPr>
          <w:trHeight w:val="561" w:hRule="atLeast"/>
        </w:trPr>
        <w:tc>
          <w:tcPr>
            <w:tcW w:w="3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维保周期</w:t>
            </w:r>
            <w:r>
              <w:rPr>
                <w:rFonts w:hint="eastAsia" w:ascii="宋体" w:hAnsi="宋体" w:cs="宋体"/>
                <w:color w:val="000000"/>
                <w:kern w:val="0"/>
                <w:sz w:val="24"/>
              </w:rPr>
              <w:br w:type="textWrapping"/>
            </w:r>
            <w:r>
              <w:rPr>
                <w:rFonts w:hint="eastAsia" w:ascii="宋体" w:hAnsi="宋体" w:cs="宋体"/>
                <w:color w:val="000000"/>
                <w:kern w:val="0"/>
                <w:sz w:val="24"/>
              </w:rPr>
              <w:t>/次/年</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r>
              <w:rPr>
                <w:rFonts w:hint="eastAsia" w:ascii="宋体" w:hAnsi="宋体" w:cs="宋体"/>
                <w:color w:val="000000"/>
                <w:kern w:val="0"/>
                <w:sz w:val="24"/>
              </w:rPr>
              <w:br w:type="textWrapping"/>
            </w:r>
            <w:r>
              <w:rPr>
                <w:rFonts w:hint="eastAsia" w:ascii="宋体" w:hAnsi="宋体" w:cs="宋体"/>
                <w:color w:val="000000"/>
                <w:kern w:val="0"/>
                <w:sz w:val="24"/>
              </w:rPr>
              <w:t>/台/次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综合价（元）</w:t>
            </w:r>
          </w:p>
        </w:tc>
      </w:tr>
      <w:tr>
        <w:tblPrEx>
          <w:tblCellMar>
            <w:top w:w="0" w:type="dxa"/>
            <w:left w:w="108" w:type="dxa"/>
            <w:bottom w:w="0" w:type="dxa"/>
            <w:right w:w="108" w:type="dxa"/>
          </w:tblCellMar>
        </w:tblPrEx>
        <w:trPr>
          <w:trHeight w:val="579" w:hRule="atLeast"/>
        </w:trPr>
        <w:tc>
          <w:tcPr>
            <w:tcW w:w="3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变频多联式空调机组室外机维护保养</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67</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1" w:hRule="atLeast"/>
        </w:trPr>
        <w:tc>
          <w:tcPr>
            <w:tcW w:w="3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变频多联式空调机组室内机维护保养</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376</w:t>
            </w:r>
          </w:p>
        </w:tc>
        <w:tc>
          <w:tcPr>
            <w:tcW w:w="1060"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24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7680"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930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二、麦克维尔中央空调主机维护保养项目报价清单</w:t>
            </w:r>
          </w:p>
        </w:tc>
      </w:tr>
      <w:tr>
        <w:tblPrEx>
          <w:tblCellMar>
            <w:top w:w="0" w:type="dxa"/>
            <w:left w:w="108" w:type="dxa"/>
            <w:bottom w:w="0" w:type="dxa"/>
            <w:right w:w="108" w:type="dxa"/>
          </w:tblCellMar>
        </w:tblPrEx>
        <w:trPr>
          <w:trHeight w:val="621" w:hRule="atLeast"/>
        </w:trPr>
        <w:tc>
          <w:tcPr>
            <w:tcW w:w="3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维保周期</w:t>
            </w:r>
            <w:r>
              <w:rPr>
                <w:rFonts w:hint="eastAsia" w:ascii="宋体" w:hAnsi="宋体" w:cs="宋体"/>
                <w:color w:val="000000"/>
                <w:kern w:val="0"/>
                <w:sz w:val="24"/>
              </w:rPr>
              <w:br w:type="textWrapping"/>
            </w:r>
            <w:r>
              <w:rPr>
                <w:rFonts w:hint="eastAsia" w:ascii="宋体" w:hAnsi="宋体" w:cs="宋体"/>
                <w:color w:val="000000"/>
                <w:kern w:val="0"/>
                <w:sz w:val="24"/>
              </w:rPr>
              <w:t>/次/年</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r>
              <w:rPr>
                <w:rFonts w:hint="eastAsia" w:ascii="宋体" w:hAnsi="宋体" w:cs="宋体"/>
                <w:color w:val="000000"/>
                <w:kern w:val="0"/>
                <w:sz w:val="24"/>
              </w:rPr>
              <w:br w:type="textWrapping"/>
            </w:r>
            <w:r>
              <w:rPr>
                <w:rFonts w:hint="eastAsia" w:ascii="宋体" w:hAnsi="宋体" w:cs="宋体"/>
                <w:color w:val="000000"/>
                <w:kern w:val="0"/>
                <w:sz w:val="24"/>
              </w:rPr>
              <w:t>/台/次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综合价（元）</w:t>
            </w:r>
          </w:p>
        </w:tc>
      </w:tr>
      <w:tr>
        <w:tblPrEx>
          <w:tblCellMar>
            <w:top w:w="0" w:type="dxa"/>
            <w:left w:w="108" w:type="dxa"/>
            <w:bottom w:w="0" w:type="dxa"/>
            <w:right w:w="108" w:type="dxa"/>
          </w:tblCellMar>
        </w:tblPrEx>
        <w:trPr>
          <w:trHeight w:val="480" w:hRule="atLeast"/>
        </w:trPr>
        <w:tc>
          <w:tcPr>
            <w:tcW w:w="3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定期检查维护保养</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060"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3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季前开机检查保养</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060"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7680"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930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b/>
                <w:bCs/>
                <w:kern w:val="0"/>
                <w:sz w:val="24"/>
              </w:rPr>
              <w:t>三、冷冻循环泵维护保养项目报价清单</w:t>
            </w:r>
          </w:p>
        </w:tc>
      </w:tr>
      <w:tr>
        <w:tblPrEx>
          <w:tblCellMar>
            <w:top w:w="0" w:type="dxa"/>
            <w:left w:w="108" w:type="dxa"/>
            <w:bottom w:w="0" w:type="dxa"/>
            <w:right w:w="108" w:type="dxa"/>
          </w:tblCellMar>
        </w:tblPrEx>
        <w:trPr>
          <w:trHeight w:val="579" w:hRule="atLeast"/>
        </w:trPr>
        <w:tc>
          <w:tcPr>
            <w:tcW w:w="3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维保周期</w:t>
            </w:r>
            <w:r>
              <w:rPr>
                <w:rFonts w:hint="eastAsia" w:ascii="宋体" w:hAnsi="宋体" w:cs="宋体"/>
                <w:color w:val="000000"/>
                <w:kern w:val="0"/>
                <w:sz w:val="24"/>
              </w:rPr>
              <w:br w:type="textWrapping"/>
            </w:r>
            <w:r>
              <w:rPr>
                <w:rFonts w:hint="eastAsia" w:ascii="宋体" w:hAnsi="宋体" w:cs="宋体"/>
                <w:color w:val="000000"/>
                <w:kern w:val="0"/>
                <w:sz w:val="24"/>
              </w:rPr>
              <w:t>/次/年</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r>
              <w:rPr>
                <w:rFonts w:hint="eastAsia" w:ascii="宋体" w:hAnsi="宋体" w:cs="宋体"/>
                <w:color w:val="000000"/>
                <w:kern w:val="0"/>
                <w:sz w:val="24"/>
              </w:rPr>
              <w:br w:type="textWrapping"/>
            </w:r>
            <w:r>
              <w:rPr>
                <w:rFonts w:hint="eastAsia" w:ascii="宋体" w:hAnsi="宋体" w:cs="宋体"/>
                <w:color w:val="000000"/>
                <w:kern w:val="0"/>
                <w:sz w:val="24"/>
              </w:rPr>
              <w:t>/台/次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综合价（元）</w:t>
            </w:r>
          </w:p>
        </w:tc>
      </w:tr>
      <w:tr>
        <w:tblPrEx>
          <w:tblCellMar>
            <w:top w:w="0" w:type="dxa"/>
            <w:left w:w="108" w:type="dxa"/>
            <w:bottom w:w="0" w:type="dxa"/>
            <w:right w:w="108" w:type="dxa"/>
          </w:tblCellMar>
        </w:tblPrEx>
        <w:trPr>
          <w:trHeight w:val="480" w:hRule="atLeast"/>
        </w:trPr>
        <w:tc>
          <w:tcPr>
            <w:tcW w:w="3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定期检查维护保养</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季前开机检查保养</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76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93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b/>
                <w:bCs/>
                <w:kern w:val="0"/>
                <w:sz w:val="24"/>
              </w:rPr>
              <w:t>四、其他组件维护保养项目报价清单</w:t>
            </w:r>
          </w:p>
        </w:tc>
      </w:tr>
      <w:tr>
        <w:tblPrEx>
          <w:tblCellMar>
            <w:top w:w="0" w:type="dxa"/>
            <w:left w:w="108" w:type="dxa"/>
            <w:bottom w:w="0" w:type="dxa"/>
            <w:right w:w="108" w:type="dxa"/>
          </w:tblCellMar>
        </w:tblPrEx>
        <w:trPr>
          <w:trHeight w:val="621"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维保周期</w:t>
            </w:r>
            <w:r>
              <w:rPr>
                <w:rFonts w:hint="eastAsia" w:ascii="宋体" w:hAnsi="宋体" w:cs="宋体"/>
                <w:color w:val="000000"/>
                <w:kern w:val="0"/>
                <w:sz w:val="24"/>
              </w:rPr>
              <w:br w:type="textWrapping"/>
            </w:r>
            <w:r>
              <w:rPr>
                <w:rFonts w:hint="eastAsia" w:ascii="宋体" w:hAnsi="宋体" w:cs="宋体"/>
                <w:color w:val="000000"/>
                <w:kern w:val="0"/>
                <w:sz w:val="24"/>
              </w:rPr>
              <w:t>/次/年</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r>
              <w:rPr>
                <w:rFonts w:hint="eastAsia" w:ascii="宋体" w:hAnsi="宋体" w:cs="宋体"/>
                <w:color w:val="000000"/>
                <w:kern w:val="0"/>
                <w:sz w:val="24"/>
              </w:rPr>
              <w:br w:type="textWrapping"/>
            </w:r>
            <w:r>
              <w:rPr>
                <w:rFonts w:hint="eastAsia" w:ascii="宋体" w:hAnsi="宋体" w:cs="宋体"/>
                <w:color w:val="000000"/>
                <w:kern w:val="0"/>
                <w:sz w:val="24"/>
              </w:rPr>
              <w:t>/台/次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综合价（元）</w:t>
            </w:r>
          </w:p>
        </w:tc>
      </w:tr>
      <w:tr>
        <w:tblPrEx>
          <w:tblCellMar>
            <w:top w:w="0" w:type="dxa"/>
            <w:left w:w="108" w:type="dxa"/>
            <w:bottom w:w="0" w:type="dxa"/>
            <w:right w:w="108" w:type="dxa"/>
          </w:tblCellMar>
        </w:tblPrEx>
        <w:trPr>
          <w:trHeight w:val="579"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风机盘管、空气处理柜杀菌、消毒、净化处理</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57</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79"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风机盘管、空气处理柜维护保养</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57</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0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风机盘管、空气处理柜换热器翅片及空调风管清洗</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57</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79"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管道、阀门及仪表等检维护保养（配套）</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冷冻水处理</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76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3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总计</w:t>
            </w:r>
          </w:p>
        </w:tc>
        <w:tc>
          <w:tcPr>
            <w:tcW w:w="39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多联式中央空调维护保养</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3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39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麦克维尔中央空调主机维护保养</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3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39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冷冻循环泵维护保养</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3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39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其他组件维护保养</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3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39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bl>
    <w:p>
      <w:pPr>
        <w:widowControl/>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附件2. </w:t>
      </w:r>
      <w:bookmarkStart w:id="2" w:name="_Hlk162535327"/>
      <w:r>
        <w:rPr>
          <w:rFonts w:hint="eastAsia" w:ascii="宋体" w:hAnsi="宋体" w:cs="宋体"/>
          <w:b/>
          <w:bCs/>
          <w:color w:val="000000"/>
          <w:kern w:val="0"/>
          <w:sz w:val="28"/>
          <w:szCs w:val="28"/>
        </w:rPr>
        <w:t>中央空调维修更换配件价格表</w:t>
      </w:r>
      <w:bookmarkEnd w:id="2"/>
    </w:p>
    <w:tbl>
      <w:tblPr>
        <w:tblStyle w:val="9"/>
        <w:tblW w:w="9395" w:type="dxa"/>
        <w:tblInd w:w="0" w:type="dxa"/>
        <w:tblLayout w:type="fixed"/>
        <w:tblCellMar>
          <w:top w:w="0" w:type="dxa"/>
          <w:left w:w="108" w:type="dxa"/>
          <w:bottom w:w="0" w:type="dxa"/>
          <w:right w:w="108" w:type="dxa"/>
        </w:tblCellMar>
      </w:tblPr>
      <w:tblGrid>
        <w:gridCol w:w="617"/>
        <w:gridCol w:w="2057"/>
        <w:gridCol w:w="740"/>
        <w:gridCol w:w="996"/>
        <w:gridCol w:w="876"/>
        <w:gridCol w:w="1409"/>
        <w:gridCol w:w="2700"/>
      </w:tblGrid>
      <w:tr>
        <w:tblPrEx>
          <w:tblCellMar>
            <w:top w:w="0" w:type="dxa"/>
            <w:left w:w="108" w:type="dxa"/>
            <w:bottom w:w="0" w:type="dxa"/>
            <w:right w:w="108" w:type="dxa"/>
          </w:tblCellMar>
        </w:tblPrEx>
        <w:trPr>
          <w:trHeight w:val="441" w:hRule="atLeast"/>
        </w:trPr>
        <w:tc>
          <w:tcPr>
            <w:tcW w:w="93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一、多联式中央空调</w:t>
            </w:r>
          </w:p>
        </w:tc>
      </w:tr>
      <w:tr>
        <w:tblPrEx>
          <w:tblCellMar>
            <w:top w:w="0" w:type="dxa"/>
            <w:left w:w="108" w:type="dxa"/>
            <w:bottom w:w="0" w:type="dxa"/>
            <w:right w:w="108" w:type="dxa"/>
          </w:tblCellMar>
        </w:tblPrEx>
        <w:trPr>
          <w:trHeight w:val="441" w:hRule="atLeast"/>
        </w:trPr>
        <w:tc>
          <w:tcPr>
            <w:tcW w:w="93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（一）、暗藏风管式室内机</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配件名称</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1-1.5匹（元）</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2-3匹（元）</w:t>
            </w: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5匹及以上（元）</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备注（含更换人工费、税金）</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入管温度传感器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出管温度传感器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环温温度传感器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电子膨胀阀线圈</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电子膨胀阀体</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风机电容</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线控器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接收器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水位检测器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冷凝水排水泵</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送风百叶</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回风百叶</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电控主板</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41" w:hRule="atLeast"/>
        </w:trPr>
        <w:tc>
          <w:tcPr>
            <w:tcW w:w="9395" w:type="dxa"/>
            <w:gridSpan w:val="7"/>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（二）、变频多联室外机</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配件名称</w:t>
            </w:r>
          </w:p>
        </w:tc>
        <w:tc>
          <w:tcPr>
            <w:tcW w:w="7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单价（元）</w:t>
            </w:r>
          </w:p>
        </w:tc>
        <w:tc>
          <w:tcPr>
            <w:tcW w:w="410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管温温度传感器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排气温度传感器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环温温度传感器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低压压力传感器</w:t>
            </w:r>
          </w:p>
        </w:tc>
        <w:tc>
          <w:tcPr>
            <w:tcW w:w="7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高压压力传感器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低压开关</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高压开关</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交流接触器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继电器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压缩机端子线</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电磁二通阀线圈</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电磁二通阀体</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电子膨胀阀线圈</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电子膨胀阀体</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风机电容</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单相整流器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三相整流器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PTC</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直流滤波电容</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压缩机加热器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风机变频模块</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压缩机变频模块</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变频风机</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变频压缩机</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电控主板</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件</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制冷剂</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kg</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外机机盖</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10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93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二、冷水机组</w:t>
            </w:r>
          </w:p>
        </w:tc>
      </w:tr>
      <w:tr>
        <w:tblPrEx>
          <w:tblCellMar>
            <w:top w:w="0" w:type="dxa"/>
            <w:left w:w="108" w:type="dxa"/>
            <w:bottom w:w="0" w:type="dxa"/>
            <w:right w:w="108" w:type="dxa"/>
          </w:tblCellMar>
        </w:tblPrEx>
        <w:trPr>
          <w:trHeight w:val="441" w:hRule="atLeast"/>
        </w:trPr>
        <w:tc>
          <w:tcPr>
            <w:tcW w:w="93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（一）、麦克维尔中央空调主机</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配件名称</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187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单价（元）</w:t>
            </w: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备注备注（含更换人工费、税金）</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入管温度传感器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出管温度传感器</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环温温度传感器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进水温度传感器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出水温度传感器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加载电磁阀线圈</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减载电磁阀线圈</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低压压力传感器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高压压力传感器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电子膨胀阀线圈</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电子膨胀阀线体</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水流传感器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冷媒系统安全阀</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电动二通阀线圈</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电动二通阀体</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93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（二）、风机盘管、空气处理风柜</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配件名称</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187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单价（元）</w:t>
            </w: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备注（含更换人工费、税金）</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温度控制面板</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电动二通阀</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盘管末端风机</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风机电容</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送风百叶</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回风百叶</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风柜皮带</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条</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交流接触器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继电器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防震胶垫</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进水闸阀</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出水闸阀</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温度控制装置</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电动比例积分阀</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93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（三）、冷冻水管路、仪表</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配件名称</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单价（元）</w:t>
            </w: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备注备注（含更换人工费、税金）</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管道温度表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bookmarkStart w:id="4" w:name="_GoBack"/>
            <w:bookmarkEnd w:id="4"/>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管道压力表</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膨胀水箱浮球</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水流开关</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r>
        <w:tblPrEx>
          <w:tblCellMar>
            <w:top w:w="0" w:type="dxa"/>
            <w:left w:w="108" w:type="dxa"/>
            <w:bottom w:w="0" w:type="dxa"/>
            <w:right w:w="108" w:type="dxa"/>
          </w:tblCellMar>
        </w:tblPrEx>
        <w:trPr>
          <w:trHeight w:val="441" w:hRule="atLeast"/>
        </w:trPr>
        <w:tc>
          <w:tcPr>
            <w:tcW w:w="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压差控制系统</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4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全新原厂正品</w:t>
            </w:r>
          </w:p>
        </w:tc>
      </w:tr>
    </w:tbl>
    <w:p>
      <w:pPr>
        <w:rPr>
          <w:rFonts w:hint="eastAsia"/>
          <w:b/>
          <w:bCs/>
        </w:rPr>
      </w:pPr>
      <w:bookmarkStart w:id="3" w:name="_Hlk168388314"/>
    </w:p>
    <w:p>
      <w:pPr>
        <w:pStyle w:val="4"/>
        <w:rPr>
          <w:rFonts w:hint="eastAsia"/>
          <w:b/>
          <w:bCs/>
        </w:rPr>
      </w:pPr>
    </w:p>
    <w:p>
      <w:pPr>
        <w:rPr>
          <w:rFonts w:hint="eastAsia" w:ascii="仿宋_GB2312" w:hAnsi="仿宋_GB2312" w:eastAsia="仿宋_GB2312" w:cs="仿宋_GB2312"/>
          <w:b w:val="0"/>
          <w:bCs w:val="0"/>
          <w:sz w:val="32"/>
          <w:szCs w:val="40"/>
          <w:lang w:val="en-US" w:eastAsia="zh-CN"/>
        </w:rPr>
      </w:pPr>
      <w:r>
        <w:rPr>
          <w:rFonts w:hint="eastAsia"/>
          <w:b/>
          <w:bCs/>
          <w:lang w:val="en-US" w:eastAsia="zh-CN"/>
        </w:rPr>
        <w:t xml:space="preserve">                                                             </w:t>
      </w:r>
      <w:r>
        <w:rPr>
          <w:rFonts w:hint="eastAsia" w:ascii="仿宋_GB2312" w:hAnsi="仿宋_GB2312" w:eastAsia="仿宋_GB2312" w:cs="仿宋_GB2312"/>
          <w:b w:val="0"/>
          <w:bCs w:val="0"/>
          <w:sz w:val="32"/>
          <w:szCs w:val="40"/>
          <w:lang w:val="en-US" w:eastAsia="zh-CN"/>
        </w:rPr>
        <w:t>后勤集团</w:t>
      </w:r>
    </w:p>
    <w:p>
      <w:pPr>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 xml:space="preserve">                                     2024年6月4日</w:t>
      </w:r>
    </w:p>
    <w:bookmarkEnd w:id="3"/>
    <w:p>
      <w:pPr>
        <w:pStyle w:val="4"/>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SHCSW+ËÎÌå">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879281"/>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00943332"/>
    <w:rsid w:val="00021282"/>
    <w:rsid w:val="0002669D"/>
    <w:rsid w:val="00036E4A"/>
    <w:rsid w:val="0004656A"/>
    <w:rsid w:val="00052E1C"/>
    <w:rsid w:val="00067C7F"/>
    <w:rsid w:val="000A02E7"/>
    <w:rsid w:val="00105B64"/>
    <w:rsid w:val="001301E3"/>
    <w:rsid w:val="001337B7"/>
    <w:rsid w:val="001359A2"/>
    <w:rsid w:val="001372B0"/>
    <w:rsid w:val="001469FA"/>
    <w:rsid w:val="001822E9"/>
    <w:rsid w:val="001832DC"/>
    <w:rsid w:val="001865ED"/>
    <w:rsid w:val="00192A95"/>
    <w:rsid w:val="00193FA7"/>
    <w:rsid w:val="0019422E"/>
    <w:rsid w:val="001B5020"/>
    <w:rsid w:val="001C13CB"/>
    <w:rsid w:val="001C23B7"/>
    <w:rsid w:val="001C3B96"/>
    <w:rsid w:val="001D6FD6"/>
    <w:rsid w:val="00237017"/>
    <w:rsid w:val="00263805"/>
    <w:rsid w:val="00286AD6"/>
    <w:rsid w:val="00295DE4"/>
    <w:rsid w:val="00296037"/>
    <w:rsid w:val="002971E4"/>
    <w:rsid w:val="002B38DB"/>
    <w:rsid w:val="002C3585"/>
    <w:rsid w:val="002C61CD"/>
    <w:rsid w:val="002D6675"/>
    <w:rsid w:val="003345D6"/>
    <w:rsid w:val="00340FD2"/>
    <w:rsid w:val="00345CDC"/>
    <w:rsid w:val="0035329F"/>
    <w:rsid w:val="00353AAE"/>
    <w:rsid w:val="003829EE"/>
    <w:rsid w:val="00382E05"/>
    <w:rsid w:val="003B690A"/>
    <w:rsid w:val="003E3BD2"/>
    <w:rsid w:val="004016C0"/>
    <w:rsid w:val="00402222"/>
    <w:rsid w:val="00460A02"/>
    <w:rsid w:val="00487A50"/>
    <w:rsid w:val="00487B9E"/>
    <w:rsid w:val="004B2C4A"/>
    <w:rsid w:val="004C1125"/>
    <w:rsid w:val="004F0FF9"/>
    <w:rsid w:val="00530473"/>
    <w:rsid w:val="00535368"/>
    <w:rsid w:val="005509B4"/>
    <w:rsid w:val="00574B49"/>
    <w:rsid w:val="0059418B"/>
    <w:rsid w:val="005942C9"/>
    <w:rsid w:val="00595722"/>
    <w:rsid w:val="005B4B4B"/>
    <w:rsid w:val="005C5001"/>
    <w:rsid w:val="005C6FA7"/>
    <w:rsid w:val="005E4274"/>
    <w:rsid w:val="006018D2"/>
    <w:rsid w:val="006124CE"/>
    <w:rsid w:val="006308BE"/>
    <w:rsid w:val="00640227"/>
    <w:rsid w:val="0065036A"/>
    <w:rsid w:val="00660BCB"/>
    <w:rsid w:val="00661437"/>
    <w:rsid w:val="00697E2B"/>
    <w:rsid w:val="006B4D9C"/>
    <w:rsid w:val="006C79FD"/>
    <w:rsid w:val="006D5679"/>
    <w:rsid w:val="006E6AD4"/>
    <w:rsid w:val="006F02AF"/>
    <w:rsid w:val="006F5574"/>
    <w:rsid w:val="006F55AE"/>
    <w:rsid w:val="006F624F"/>
    <w:rsid w:val="00707093"/>
    <w:rsid w:val="007106FD"/>
    <w:rsid w:val="00716C05"/>
    <w:rsid w:val="00723089"/>
    <w:rsid w:val="00727D74"/>
    <w:rsid w:val="00766B79"/>
    <w:rsid w:val="00766F6D"/>
    <w:rsid w:val="0077641E"/>
    <w:rsid w:val="007910EC"/>
    <w:rsid w:val="007C1F90"/>
    <w:rsid w:val="007E7257"/>
    <w:rsid w:val="007F6716"/>
    <w:rsid w:val="00813F56"/>
    <w:rsid w:val="008566C0"/>
    <w:rsid w:val="008621B7"/>
    <w:rsid w:val="008B13A6"/>
    <w:rsid w:val="008C40F6"/>
    <w:rsid w:val="008C452C"/>
    <w:rsid w:val="008C51D5"/>
    <w:rsid w:val="008C77DD"/>
    <w:rsid w:val="008E2085"/>
    <w:rsid w:val="00907392"/>
    <w:rsid w:val="00916ADC"/>
    <w:rsid w:val="00920671"/>
    <w:rsid w:val="00924999"/>
    <w:rsid w:val="009251B1"/>
    <w:rsid w:val="0092603E"/>
    <w:rsid w:val="00943332"/>
    <w:rsid w:val="00947DE6"/>
    <w:rsid w:val="00953EC4"/>
    <w:rsid w:val="00974409"/>
    <w:rsid w:val="00975925"/>
    <w:rsid w:val="0097787F"/>
    <w:rsid w:val="009A3FCA"/>
    <w:rsid w:val="009B202C"/>
    <w:rsid w:val="009B5773"/>
    <w:rsid w:val="009F4C8A"/>
    <w:rsid w:val="009F5D21"/>
    <w:rsid w:val="00A04210"/>
    <w:rsid w:val="00A04BC8"/>
    <w:rsid w:val="00A130BA"/>
    <w:rsid w:val="00A165F8"/>
    <w:rsid w:val="00A364AB"/>
    <w:rsid w:val="00A44173"/>
    <w:rsid w:val="00A83EE6"/>
    <w:rsid w:val="00A85C8A"/>
    <w:rsid w:val="00A937BD"/>
    <w:rsid w:val="00AA3F3A"/>
    <w:rsid w:val="00AA7B2D"/>
    <w:rsid w:val="00AC1B07"/>
    <w:rsid w:val="00AC56EB"/>
    <w:rsid w:val="00AD1D8B"/>
    <w:rsid w:val="00AD5C84"/>
    <w:rsid w:val="00AF50E8"/>
    <w:rsid w:val="00B37057"/>
    <w:rsid w:val="00B43FF2"/>
    <w:rsid w:val="00B515B7"/>
    <w:rsid w:val="00B80324"/>
    <w:rsid w:val="00B932F9"/>
    <w:rsid w:val="00B96A3D"/>
    <w:rsid w:val="00BB1C12"/>
    <w:rsid w:val="00BC6ABC"/>
    <w:rsid w:val="00C015C4"/>
    <w:rsid w:val="00C44102"/>
    <w:rsid w:val="00C56FAC"/>
    <w:rsid w:val="00C62261"/>
    <w:rsid w:val="00C826CE"/>
    <w:rsid w:val="00C92E57"/>
    <w:rsid w:val="00C937F3"/>
    <w:rsid w:val="00CB6903"/>
    <w:rsid w:val="00CD07E6"/>
    <w:rsid w:val="00CD503B"/>
    <w:rsid w:val="00CE67CF"/>
    <w:rsid w:val="00CF4239"/>
    <w:rsid w:val="00D025FA"/>
    <w:rsid w:val="00D11374"/>
    <w:rsid w:val="00D41D15"/>
    <w:rsid w:val="00D67EF3"/>
    <w:rsid w:val="00D718B8"/>
    <w:rsid w:val="00D773FB"/>
    <w:rsid w:val="00D813B0"/>
    <w:rsid w:val="00D909CE"/>
    <w:rsid w:val="00D953CD"/>
    <w:rsid w:val="00D96F04"/>
    <w:rsid w:val="00DD3B1C"/>
    <w:rsid w:val="00E231CA"/>
    <w:rsid w:val="00E2348E"/>
    <w:rsid w:val="00E71991"/>
    <w:rsid w:val="00EB1A22"/>
    <w:rsid w:val="00EF29B4"/>
    <w:rsid w:val="00EF3123"/>
    <w:rsid w:val="00F1369C"/>
    <w:rsid w:val="00F259A3"/>
    <w:rsid w:val="00F26052"/>
    <w:rsid w:val="00F33E2A"/>
    <w:rsid w:val="00F4021D"/>
    <w:rsid w:val="00F44969"/>
    <w:rsid w:val="00F4608D"/>
    <w:rsid w:val="00F67509"/>
    <w:rsid w:val="00F71A0D"/>
    <w:rsid w:val="00F734ED"/>
    <w:rsid w:val="00FE11AA"/>
    <w:rsid w:val="00FE180F"/>
    <w:rsid w:val="0311281F"/>
    <w:rsid w:val="085611DB"/>
    <w:rsid w:val="14762541"/>
    <w:rsid w:val="16087171"/>
    <w:rsid w:val="1C883359"/>
    <w:rsid w:val="24AE559A"/>
    <w:rsid w:val="28057F80"/>
    <w:rsid w:val="2A754D65"/>
    <w:rsid w:val="2D572A45"/>
    <w:rsid w:val="2FBC6A8D"/>
    <w:rsid w:val="3A350148"/>
    <w:rsid w:val="400A4A0A"/>
    <w:rsid w:val="4D50767A"/>
    <w:rsid w:val="4EC569EF"/>
    <w:rsid w:val="50845547"/>
    <w:rsid w:val="50E27A22"/>
    <w:rsid w:val="55403AAC"/>
    <w:rsid w:val="58FD7C94"/>
    <w:rsid w:val="5A410FC2"/>
    <w:rsid w:val="5CEC1ABB"/>
    <w:rsid w:val="5CF851B9"/>
    <w:rsid w:val="5D1126DB"/>
    <w:rsid w:val="5D1F428F"/>
    <w:rsid w:val="5F3B7B23"/>
    <w:rsid w:val="6670559D"/>
    <w:rsid w:val="6A7D4FA5"/>
    <w:rsid w:val="6B9D5920"/>
    <w:rsid w:val="6DA54C0D"/>
    <w:rsid w:val="70CB3F9D"/>
    <w:rsid w:val="771E5F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autoRedefine/>
    <w:qFormat/>
    <w:uiPriority w:val="0"/>
    <w:pPr>
      <w:spacing w:line="360" w:lineRule="auto"/>
      <w:contextualSpacing/>
      <w:outlineLvl w:val="1"/>
    </w:pPr>
    <w:rPr>
      <w:rFonts w:ascii="Times New Roman" w:hAnsi="Times New Roman" w:eastAsia="宋体" w:cs="Times New Roman"/>
      <w:b/>
      <w:sz w:val="21"/>
      <w:szCs w:val="4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rPr>
  </w:style>
  <w:style w:type="paragraph" w:styleId="4">
    <w:name w:val="Body Text"/>
    <w:basedOn w:val="1"/>
    <w:next w:val="1"/>
    <w:link w:val="19"/>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Date"/>
    <w:basedOn w:val="1"/>
    <w:next w:val="1"/>
    <w:link w:val="15"/>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qFormat/>
    <w:uiPriority w:val="22"/>
    <w:rPr>
      <w:rFonts w:ascii="Tahoma" w:hAnsi="Tahoma" w:eastAsia="宋体"/>
      <w:b/>
      <w:bCs/>
      <w:spacing w:val="10"/>
      <w:sz w:val="24"/>
      <w:lang w:val="en-US" w:eastAsia="zh-CN" w:bidi="ar-SA"/>
    </w:rPr>
  </w:style>
  <w:style w:type="character" w:customStyle="1" w:styleId="12">
    <w:name w:val="页眉 字符"/>
    <w:basedOn w:val="10"/>
    <w:link w:val="8"/>
    <w:autoRedefine/>
    <w:qFormat/>
    <w:uiPriority w:val="99"/>
    <w:rPr>
      <w:sz w:val="18"/>
      <w:szCs w:val="18"/>
    </w:rPr>
  </w:style>
  <w:style w:type="character" w:customStyle="1" w:styleId="13">
    <w:name w:val="页脚 字符"/>
    <w:basedOn w:val="10"/>
    <w:link w:val="7"/>
    <w:autoRedefine/>
    <w:qFormat/>
    <w:uiPriority w:val="99"/>
    <w:rPr>
      <w:sz w:val="18"/>
      <w:szCs w:val="18"/>
    </w:rPr>
  </w:style>
  <w:style w:type="paragraph" w:customStyle="1" w:styleId="14">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日期 字符"/>
    <w:basedOn w:val="10"/>
    <w:link w:val="6"/>
    <w:autoRedefine/>
    <w:semiHidden/>
    <w:qFormat/>
    <w:uiPriority w:val="99"/>
    <w:rPr>
      <w:rFonts w:ascii="Times New Roman" w:hAnsi="Times New Roman" w:eastAsia="宋体" w:cs="Times New Roman"/>
      <w:szCs w:val="24"/>
    </w:rPr>
  </w:style>
  <w:style w:type="paragraph" w:styleId="16">
    <w:name w:val="List Paragraph"/>
    <w:basedOn w:val="1"/>
    <w:qFormat/>
    <w:uiPriority w:val="34"/>
    <w:pPr>
      <w:ind w:firstLine="420" w:firstLineChars="200"/>
    </w:pPr>
  </w:style>
  <w:style w:type="paragraph" w:customStyle="1" w:styleId="17">
    <w:name w:val="列出段落1"/>
    <w:basedOn w:val="1"/>
    <w:autoRedefine/>
    <w:qFormat/>
    <w:uiPriority w:val="34"/>
    <w:pPr>
      <w:ind w:firstLine="420" w:firstLineChars="200"/>
    </w:pPr>
    <w:rPr>
      <w:szCs w:val="20"/>
    </w:rPr>
  </w:style>
  <w:style w:type="paragraph" w:customStyle="1" w:styleId="18">
    <w:name w:val="正文_0"/>
    <w:qFormat/>
    <w:uiPriority w:val="0"/>
    <w:pPr>
      <w:widowControl w:val="0"/>
      <w:spacing w:line="300" w:lineRule="auto"/>
      <w:jc w:val="both"/>
    </w:pPr>
    <w:rPr>
      <w:rFonts w:ascii="Times New Roman" w:hAnsi="Times New Roman" w:eastAsia="宋体" w:cs="Times New Roman"/>
      <w:kern w:val="2"/>
      <w:sz w:val="21"/>
      <w:szCs w:val="21"/>
      <w:lang w:val="en-US" w:eastAsia="zh-CN" w:bidi="ar-SA"/>
    </w:rPr>
  </w:style>
  <w:style w:type="character" w:customStyle="1" w:styleId="19">
    <w:name w:val="正文文本 字符"/>
    <w:basedOn w:val="10"/>
    <w:link w:val="4"/>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9AE5-BD2E-46EA-A92C-E1A9ADECE4D2}">
  <ds:schemaRefs/>
</ds:datastoreItem>
</file>

<file path=docProps/app.xml><?xml version="1.0" encoding="utf-8"?>
<Properties xmlns="http://schemas.openxmlformats.org/officeDocument/2006/extended-properties" xmlns:vt="http://schemas.openxmlformats.org/officeDocument/2006/docPropsVTypes">
  <Template>Normal</Template>
  <Pages>14</Pages>
  <Words>7835</Words>
  <Characters>8531</Characters>
  <Lines>92</Lines>
  <Paragraphs>26</Paragraphs>
  <TotalTime>18</TotalTime>
  <ScaleCrop>false</ScaleCrop>
  <LinksUpToDate>false</LinksUpToDate>
  <CharactersWithSpaces>8641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2024-06-04T02:03:00Z</dcterms:created>
  <dc:creator>632327681@qq.com</dc:creator>
  <cp:lastModifiedBy>Pc</cp:lastModifiedBy>
  <cp:lastPrinted>2024-04-10T01:52:00Z</cp:lastPrinted>
  <dcterms:modified xsi:type="dcterms:W3CDTF">2024-06-20T01:05:03Z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B87F8CC6503542C0AD616AE8D2A6E772_13</vt:lpwstr>
  </property>
</Properties>
</file>