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广州南方学院办公电脑用户需求书</w:t>
      </w:r>
    </w:p>
    <w:p>
      <w:pPr>
        <w:pStyle w:val="10"/>
        <w:spacing w:after="0" w:line="50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一、采购范围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1.数量清单如下，项目预算为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***</w:t>
      </w:r>
      <w:r>
        <w:rPr>
          <w:rFonts w:hint="eastAsia" w:ascii="宋体" w:hAnsi="宋体" w:cs="宋体"/>
          <w:sz w:val="24"/>
          <w:szCs w:val="24"/>
        </w:rPr>
        <w:t>元，具体数量金额按实结算。</w:t>
      </w:r>
    </w:p>
    <w:tbl>
      <w:tblPr>
        <w:tblStyle w:val="6"/>
        <w:tblW w:w="89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970"/>
        <w:gridCol w:w="1050"/>
        <w:gridCol w:w="1170"/>
        <w:gridCol w:w="2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设备（货物）名称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建议品牌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台式办公电脑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惠普、戴尔、联想</w:t>
            </w:r>
          </w:p>
        </w:tc>
      </w:tr>
    </w:tbl>
    <w:p>
      <w:pPr>
        <w:pStyle w:val="10"/>
        <w:spacing w:after="0" w:line="500" w:lineRule="exact"/>
        <w:ind w:firstLine="48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2.供应商需完成如下事项：</w:t>
      </w:r>
    </w:p>
    <w:p>
      <w:pPr>
        <w:pStyle w:val="10"/>
        <w:spacing w:after="0" w:line="500" w:lineRule="exact"/>
        <w:ind w:firstLine="480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（1）供应商报价需包括设备及相关附件的采购、试验、包装、送货、安装、验收、培训、税费、技术服务（包括技术资料的提供）、保修期保障、其它费用等一切支出。</w:t>
      </w:r>
    </w:p>
    <w:p>
      <w:pPr>
        <w:pStyle w:val="10"/>
        <w:spacing w:after="0" w:line="500" w:lineRule="exact"/>
        <w:ind w:firstLine="480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（2）供应商需在2023年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日前完成全部设备的供货工作。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  二、商务需求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 1.对供应商的资格要求：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对供应商的资格要求：国内（指按国家有关规定要求注册）注册，具备独立法人资格；具有履行合同所必须的设备和专业技术能力；提供近三年业绩清单；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 2.投标人需提供所投设备制造商授权文件原件。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3.包装要求：内用防磨泡沫，外用硬纸，按类型堆放。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4.运输要求：采用全国性专业货运公司或铁路运输部门承运，能确保产品安全，准时到达目的地。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5.安装要求：安装人员必须是经过专业培训的专业人员，安装技术及操作过程符合行业安全规范，安装过程将严格按照规范的程序实施，确保安装货物和周边设施的安全。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6.合同签字生效后，请于2023年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前将货物运达目的地并安装完毕。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7.付款方式：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（1）货物安装完成后，甲乙双方办理正式验收及结算手续后，甲方开具足额合法发票，甲方于20个工作日内支付结算款的95%。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（2）余款5%作为质量保证金，甲方在1年产品质量保证期满后20个工作日内无息向乙方结清余下货款。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  三、技术参数及要求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（一）技术参数要求：</w:t>
      </w:r>
    </w:p>
    <w:tbl>
      <w:tblPr>
        <w:tblStyle w:val="6"/>
        <w:tblW w:w="50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91"/>
        <w:gridCol w:w="5100"/>
        <w:gridCol w:w="720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947" w:type="pct"/>
            <w:shd w:val="clear" w:color="auto" w:fill="auto"/>
            <w:vAlign w:val="bottom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设备技术参数/性能要求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台式</w:t>
            </w:r>
          </w:p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办公电脑</w:t>
            </w:r>
          </w:p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47" w:type="pct"/>
            <w:shd w:val="clear" w:color="auto" w:fill="auto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1、★处理器类型：相当于或优于Intel Core i5-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00 CPU；</w:t>
            </w:r>
          </w:p>
          <w:p>
            <w:pPr>
              <w:widowControl/>
              <w:spacing w:after="0"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2、★主板：Intel H670芯片组，支持双通道模式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3、★内存类型：≥16GB DDR4 2666，最高可支持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32G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4、★硬盘：≥2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G M.2 SSD+1TB SATA HDD或≥5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SSD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5、显卡：高清集成显卡，至少有HDMI或D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输出（与显示屏接口匹配）；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6、声卡：通用音频插孔3.5毫米，支持多音频流，支持多声道；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、★网络：集成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RJ-45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接口千兆网卡；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8、机箱类型：立式机箱，为保证散热，要求体积不小于15L，免工具开启维护；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9、外置 I/O端口：不少于8个外置USB 端口（4个前置接口）；至少4个USB 3.1端口；可选串并口；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、扩展插槽：1个PCI-E x16；1个PCI-E x1； 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11、电源：110V/220V/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0W或以上，能效最高85%，节能设计；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12、键盘/鼠标：原厂同品牌标准USB简体中文键盘和抗菌鼠标；</w:t>
            </w:r>
          </w:p>
          <w:p>
            <w:pPr>
              <w:widowControl/>
              <w:spacing w:after="0" w:line="360" w:lineRule="auto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13、★21.5寸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显示器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，分辨率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1920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屏幕比例16：9，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亮度不低于250，对比度不低于1000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1，响应时间5ms，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至少有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HDMI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或D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（与主机接口匹配，且与主机同品牌）</w:t>
            </w:r>
          </w:p>
          <w:p>
            <w:pPr>
              <w:widowControl/>
              <w:spacing w:after="0"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、操作系统：相当于或优于Windows 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home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操作系统； 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★保修：5年原厂免费上门服务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套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40</w:t>
            </w:r>
          </w:p>
        </w:tc>
      </w:tr>
    </w:tbl>
    <w:p>
      <w:pPr>
        <w:pStyle w:val="10"/>
        <w:spacing w:line="360" w:lineRule="auto"/>
        <w:ind w:firstLine="0"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</w:t>
      </w:r>
    </w:p>
    <w:p>
      <w:pPr>
        <w:pStyle w:val="10"/>
        <w:spacing w:after="0" w:line="500" w:lineRule="exact"/>
        <w:ind w:firstLine="480"/>
        <w:rPr>
          <w:bCs/>
          <w:sz w:val="24"/>
          <w:szCs w:val="24"/>
        </w:rPr>
      </w:pPr>
    </w:p>
    <w:p>
      <w:pPr>
        <w:pStyle w:val="10"/>
        <w:spacing w:after="0" w:line="500" w:lineRule="exact"/>
        <w:ind w:firstLine="48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                                              总务处</w:t>
      </w:r>
    </w:p>
    <w:p>
      <w:pPr>
        <w:pStyle w:val="10"/>
        <w:spacing w:after="0" w:line="500" w:lineRule="exact"/>
        <w:ind w:firstLine="480"/>
        <w:jc w:val="righ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2023年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ZDVjMjk5ZTMwOGQ5YzhjMjZiMDE2M2JmNmIwZjMifQ=="/>
  </w:docVars>
  <w:rsids>
    <w:rsidRoot w:val="00492113"/>
    <w:rsid w:val="00016DDA"/>
    <w:rsid w:val="0006597A"/>
    <w:rsid w:val="000800DA"/>
    <w:rsid w:val="000F1390"/>
    <w:rsid w:val="001036FE"/>
    <w:rsid w:val="00127DFE"/>
    <w:rsid w:val="001B6782"/>
    <w:rsid w:val="001D22E3"/>
    <w:rsid w:val="001E5712"/>
    <w:rsid w:val="001F0F21"/>
    <w:rsid w:val="003629B0"/>
    <w:rsid w:val="0039199D"/>
    <w:rsid w:val="00456289"/>
    <w:rsid w:val="00483068"/>
    <w:rsid w:val="00492113"/>
    <w:rsid w:val="004D3B36"/>
    <w:rsid w:val="00554F49"/>
    <w:rsid w:val="005955DE"/>
    <w:rsid w:val="00605D37"/>
    <w:rsid w:val="00675289"/>
    <w:rsid w:val="006E3F74"/>
    <w:rsid w:val="00750291"/>
    <w:rsid w:val="0079226F"/>
    <w:rsid w:val="007B5532"/>
    <w:rsid w:val="008462A3"/>
    <w:rsid w:val="00850F62"/>
    <w:rsid w:val="008705D7"/>
    <w:rsid w:val="008A15BA"/>
    <w:rsid w:val="008B4A4B"/>
    <w:rsid w:val="008C3BDB"/>
    <w:rsid w:val="00961B69"/>
    <w:rsid w:val="009622EA"/>
    <w:rsid w:val="009D1C94"/>
    <w:rsid w:val="00A110A8"/>
    <w:rsid w:val="00A8424C"/>
    <w:rsid w:val="00AE7704"/>
    <w:rsid w:val="00CA787A"/>
    <w:rsid w:val="00D673CD"/>
    <w:rsid w:val="00D822F3"/>
    <w:rsid w:val="00D82B0A"/>
    <w:rsid w:val="00EE41A8"/>
    <w:rsid w:val="00FB37D8"/>
    <w:rsid w:val="00FF5945"/>
    <w:rsid w:val="03571500"/>
    <w:rsid w:val="0A6A3260"/>
    <w:rsid w:val="0D41660F"/>
    <w:rsid w:val="13A24C70"/>
    <w:rsid w:val="1A124AD0"/>
    <w:rsid w:val="1B0611B7"/>
    <w:rsid w:val="1B077735"/>
    <w:rsid w:val="1C974602"/>
    <w:rsid w:val="1CAE4004"/>
    <w:rsid w:val="1D8218B6"/>
    <w:rsid w:val="231A6B4F"/>
    <w:rsid w:val="265A21E2"/>
    <w:rsid w:val="2B5D18C7"/>
    <w:rsid w:val="38085F78"/>
    <w:rsid w:val="388F12E0"/>
    <w:rsid w:val="3C4075B6"/>
    <w:rsid w:val="43502F56"/>
    <w:rsid w:val="46B460AB"/>
    <w:rsid w:val="4ECA2876"/>
    <w:rsid w:val="51B849F3"/>
    <w:rsid w:val="56784988"/>
    <w:rsid w:val="56A7058E"/>
    <w:rsid w:val="57F24307"/>
    <w:rsid w:val="5A271D02"/>
    <w:rsid w:val="5B9A7A05"/>
    <w:rsid w:val="62544692"/>
    <w:rsid w:val="62613768"/>
    <w:rsid w:val="6629083B"/>
    <w:rsid w:val="674507F0"/>
    <w:rsid w:val="6ADB2585"/>
    <w:rsid w:val="6EB87953"/>
    <w:rsid w:val="74B66E92"/>
    <w:rsid w:val="74F6185D"/>
    <w:rsid w:val="75CC1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</w:rPr>
  </w:style>
  <w:style w:type="paragraph" w:styleId="3">
    <w:name w:val="Balloon Text"/>
    <w:basedOn w:val="1"/>
    <w:link w:val="11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1">
    <w:name w:val="批注框文本 字符"/>
    <w:basedOn w:val="7"/>
    <w:link w:val="3"/>
    <w:qFormat/>
    <w:uiPriority w:val="0"/>
    <w:rPr>
      <w:rFonts w:ascii="Segoe UI" w:hAnsi="Segoe UI" w:cs="Segoe U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1215</Characters>
  <Lines>13</Lines>
  <Paragraphs>3</Paragraphs>
  <TotalTime>0</TotalTime>
  <ScaleCrop>false</ScaleCrop>
  <LinksUpToDate>false</LinksUpToDate>
  <CharactersWithSpaces>1348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2020-08-23T01:19:00Z</dcterms:created>
  <dc:creator>W8</dc:creator>
  <cp:lastModifiedBy>Pc</cp:lastModifiedBy>
  <cp:lastPrinted>2021-07-12T02:11:00Z</cp:lastPrinted>
  <dcterms:modified xsi:type="dcterms:W3CDTF">2023-05-22T08:16:46Z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B0B773A964B34165863568ABB2F223E2_13</vt:lpwstr>
  </property>
</Properties>
</file>