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36"/>
          <w:szCs w:val="36"/>
        </w:rPr>
      </w:pPr>
      <w:r>
        <w:rPr>
          <w:rFonts w:hint="eastAsia" w:ascii="黑体" w:hAnsi="宋体" w:eastAsia="黑体"/>
          <w:sz w:val="36"/>
          <w:szCs w:val="36"/>
          <w:u w:val="single"/>
        </w:rPr>
        <w:t>学生体质健康测试仪采购</w:t>
      </w:r>
      <w:r>
        <w:rPr>
          <w:rFonts w:hint="eastAsia" w:ascii="黑体" w:hAnsi="宋体" w:eastAsia="黑体"/>
          <w:sz w:val="36"/>
          <w:szCs w:val="36"/>
        </w:rPr>
        <w:t>用户需求书</w:t>
      </w:r>
    </w:p>
    <w:p>
      <w:pPr>
        <w:ind w:firstLine="2160" w:firstLineChars="600"/>
        <w:rPr>
          <w:rFonts w:ascii="黑体" w:hAnsi="宋体" w:eastAsia="黑体"/>
          <w:sz w:val="36"/>
          <w:szCs w:val="36"/>
        </w:rPr>
      </w:pPr>
    </w:p>
    <w:p>
      <w:pPr>
        <w:numPr>
          <w:ilvl w:val="0"/>
          <w:numId w:val="2"/>
        </w:numPr>
        <w:ind w:left="0" w:firstLine="0"/>
        <w:rPr>
          <w:rFonts w:ascii="宋体"/>
          <w:b/>
          <w:sz w:val="24"/>
        </w:rPr>
      </w:pPr>
      <w:r>
        <w:rPr>
          <w:rFonts w:hint="eastAsia" w:ascii="宋体" w:hAnsi="宋体"/>
          <w:b/>
          <w:sz w:val="24"/>
        </w:rPr>
        <w:t>采购范围</w:t>
      </w:r>
    </w:p>
    <w:p>
      <w:pPr>
        <w:rPr>
          <w:rFonts w:ascii="宋体"/>
          <w:sz w:val="24"/>
        </w:rPr>
      </w:pPr>
      <w:r>
        <w:rPr>
          <w:rFonts w:ascii="宋体" w:hAnsi="宋体"/>
          <w:sz w:val="24"/>
        </w:rPr>
        <w:t>1</w:t>
      </w:r>
      <w:r>
        <w:rPr>
          <w:rFonts w:hint="eastAsia" w:ascii="宋体" w:hAnsi="宋体"/>
          <w:sz w:val="24"/>
        </w:rPr>
        <w:t>、在东区体育馆需采购一批学生体质健康测试仪用于教育部规定的每一学年需对在校学生进行体质健康测试的需要。</w:t>
      </w:r>
    </w:p>
    <w:p>
      <w:pPr>
        <w:rPr>
          <w:rFonts w:ascii="宋体"/>
          <w:sz w:val="24"/>
        </w:rPr>
      </w:pPr>
      <w:r>
        <w:rPr>
          <w:rFonts w:ascii="宋体" w:hAnsi="宋体"/>
          <w:sz w:val="24"/>
        </w:rPr>
        <w:t>2</w:t>
      </w:r>
      <w:r>
        <w:rPr>
          <w:rFonts w:hint="eastAsia" w:ascii="宋体" w:hAnsi="宋体"/>
          <w:sz w:val="24"/>
        </w:rPr>
        <w:t>、项目已纳入体育教学中心2023年度教学仪器设备预算，预算合计</w:t>
      </w:r>
      <w:r>
        <w:rPr>
          <w:rFonts w:hint="eastAsia" w:ascii="宋体" w:hAnsi="宋体" w:cs="宋体"/>
          <w:color w:val="000000"/>
          <w:kern w:val="0"/>
          <w:sz w:val="22"/>
          <w:szCs w:val="22"/>
          <w:lang w:val="en-US" w:eastAsia="zh-CN" w:bidi="ar"/>
        </w:rPr>
        <w:t>****</w:t>
      </w:r>
      <w:bookmarkStart w:id="0" w:name="_GoBack"/>
      <w:bookmarkEnd w:id="0"/>
      <w:r>
        <w:rPr>
          <w:rFonts w:hint="eastAsia" w:ascii="宋体" w:hAnsi="宋体"/>
          <w:sz w:val="24"/>
        </w:rPr>
        <w:t>元，明细如下表：</w:t>
      </w:r>
    </w:p>
    <w:p>
      <w:pPr>
        <w:rPr>
          <w:sz w:val="24"/>
        </w:rPr>
      </w:pPr>
    </w:p>
    <w:tbl>
      <w:tblPr>
        <w:tblStyle w:val="5"/>
        <w:tblW w:w="8522" w:type="dxa"/>
        <w:tblInd w:w="0" w:type="dxa"/>
        <w:tblLayout w:type="fixed"/>
        <w:tblCellMar>
          <w:top w:w="0" w:type="dxa"/>
          <w:left w:w="108" w:type="dxa"/>
          <w:bottom w:w="0" w:type="dxa"/>
          <w:right w:w="108" w:type="dxa"/>
        </w:tblCellMar>
      </w:tblPr>
      <w:tblGrid>
        <w:gridCol w:w="784"/>
        <w:gridCol w:w="3075"/>
        <w:gridCol w:w="784"/>
        <w:gridCol w:w="784"/>
        <w:gridCol w:w="1370"/>
        <w:gridCol w:w="1725"/>
      </w:tblGrid>
      <w:tr>
        <w:tblPrEx>
          <w:tblCellMar>
            <w:top w:w="0" w:type="dxa"/>
            <w:left w:w="108" w:type="dxa"/>
            <w:bottom w:w="0" w:type="dxa"/>
            <w:right w:w="108" w:type="dxa"/>
          </w:tblCellMar>
        </w:tblPrEx>
        <w:trPr>
          <w:trHeight w:val="395" w:hRule="atLeast"/>
        </w:trPr>
        <w:tc>
          <w:tcPr>
            <w:tcW w:w="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307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设备</w:t>
            </w:r>
            <w:r>
              <w:rPr>
                <w:rFonts w:ascii="宋体" w:hAnsi="宋体" w:cs="宋体"/>
                <w:kern w:val="0"/>
                <w:szCs w:val="21"/>
              </w:rPr>
              <w:t>(</w:t>
            </w:r>
            <w:r>
              <w:rPr>
                <w:rFonts w:hint="eastAsia" w:ascii="宋体" w:hAnsi="宋体" w:cs="宋体"/>
                <w:kern w:val="0"/>
                <w:szCs w:val="21"/>
              </w:rPr>
              <w:t>货物</w:t>
            </w:r>
            <w:r>
              <w:rPr>
                <w:rFonts w:ascii="宋体" w:hAnsi="宋体" w:cs="宋体"/>
                <w:kern w:val="0"/>
                <w:szCs w:val="21"/>
              </w:rPr>
              <w:t>)</w:t>
            </w:r>
            <w:r>
              <w:rPr>
                <w:rFonts w:hint="eastAsia" w:ascii="宋体" w:hAnsi="宋体" w:cs="宋体"/>
                <w:kern w:val="0"/>
                <w:szCs w:val="21"/>
              </w:rPr>
              <w:t>名称</w:t>
            </w:r>
          </w:p>
        </w:tc>
        <w:tc>
          <w:tcPr>
            <w:tcW w:w="7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数量</w:t>
            </w:r>
          </w:p>
        </w:tc>
        <w:tc>
          <w:tcPr>
            <w:tcW w:w="7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单位</w:t>
            </w:r>
          </w:p>
        </w:tc>
        <w:tc>
          <w:tcPr>
            <w:tcW w:w="137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单价</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总价</w:t>
            </w:r>
            <w:r>
              <w:rPr>
                <w:rFonts w:ascii="宋体" w:hAnsi="宋体" w:cs="宋体"/>
                <w:kern w:val="0"/>
                <w:szCs w:val="21"/>
              </w:rPr>
              <w:t>(</w:t>
            </w:r>
            <w:r>
              <w:rPr>
                <w:rFonts w:hint="eastAsia" w:ascii="宋体" w:hAnsi="宋体" w:cs="宋体"/>
                <w:kern w:val="0"/>
                <w:szCs w:val="21"/>
              </w:rPr>
              <w:t>元</w:t>
            </w:r>
            <w:r>
              <w:rPr>
                <w:rFonts w:ascii="宋体" w:hAnsi="宋体" w:cs="宋体"/>
                <w:kern w:val="0"/>
                <w:szCs w:val="21"/>
              </w:rPr>
              <w:t>)</w:t>
            </w:r>
          </w:p>
        </w:tc>
      </w:tr>
      <w:tr>
        <w:tblPrEx>
          <w:tblCellMar>
            <w:top w:w="0" w:type="dxa"/>
            <w:left w:w="108" w:type="dxa"/>
            <w:bottom w:w="0" w:type="dxa"/>
            <w:right w:w="108" w:type="dxa"/>
          </w:tblCellMar>
        </w:tblPrEx>
        <w:trPr>
          <w:trHeight w:val="401" w:hRule="atLeast"/>
        </w:trPr>
        <w:tc>
          <w:tcPr>
            <w:tcW w:w="78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307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sz w:val="24"/>
              </w:rPr>
              <w:t>身高体重测试仪</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Cs w:val="21"/>
                <w:lang w:bidi="ar"/>
              </w:rPr>
              <w:t>套</w:t>
            </w:r>
          </w:p>
        </w:tc>
        <w:tc>
          <w:tcPr>
            <w:tcW w:w="1370" w:type="dxa"/>
            <w:tcBorders>
              <w:top w:val="nil"/>
              <w:left w:val="nil"/>
              <w:bottom w:val="single" w:color="auto" w:sz="4" w:space="0"/>
              <w:right w:val="single" w:color="auto" w:sz="4" w:space="0"/>
            </w:tcBorders>
            <w:vAlign w:val="center"/>
          </w:tcPr>
          <w:p>
            <w:pPr>
              <w:widowControl/>
              <w:jc w:val="center"/>
              <w:textAlignment w:val="center"/>
              <w:rPr>
                <w:rFonts w:hint="default" w:ascii="宋体" w:eastAsia="宋体" w:cs="宋体"/>
                <w:kern w:val="0"/>
                <w:szCs w:val="21"/>
                <w:lang w:val="en-US" w:eastAsia="zh-CN"/>
              </w:rPr>
            </w:pPr>
            <w:r>
              <w:rPr>
                <w:rFonts w:hint="eastAsia" w:ascii="宋体" w:hAnsi="宋体" w:cs="宋体"/>
                <w:color w:val="000000"/>
                <w:kern w:val="0"/>
                <w:sz w:val="22"/>
                <w:szCs w:val="22"/>
                <w:lang w:val="en-US" w:eastAsia="zh-CN" w:bidi="ar"/>
              </w:rPr>
              <w:t>***</w:t>
            </w:r>
          </w:p>
        </w:tc>
        <w:tc>
          <w:tcPr>
            <w:tcW w:w="1725"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499" w:hRule="atLeast"/>
        </w:trPr>
        <w:tc>
          <w:tcPr>
            <w:tcW w:w="78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w:t>
            </w:r>
          </w:p>
        </w:tc>
        <w:tc>
          <w:tcPr>
            <w:tcW w:w="3075" w:type="dxa"/>
            <w:tcBorders>
              <w:top w:val="nil"/>
              <w:left w:val="nil"/>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sz w:val="24"/>
              </w:rPr>
              <w:t>肺活量测试仪</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Cs w:val="21"/>
                <w:lang w:bidi="ar"/>
              </w:rPr>
              <w:t>套</w:t>
            </w:r>
          </w:p>
        </w:tc>
        <w:tc>
          <w:tcPr>
            <w:tcW w:w="1370"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2"/>
                <w:szCs w:val="22"/>
                <w:lang w:val="en-US" w:eastAsia="zh-CN" w:bidi="ar"/>
              </w:rPr>
              <w:t>***</w:t>
            </w:r>
          </w:p>
        </w:tc>
        <w:tc>
          <w:tcPr>
            <w:tcW w:w="1725"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499" w:hRule="atLeast"/>
        </w:trPr>
        <w:tc>
          <w:tcPr>
            <w:tcW w:w="7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3</w:t>
            </w:r>
          </w:p>
        </w:tc>
        <w:tc>
          <w:tcPr>
            <w:tcW w:w="3075" w:type="dxa"/>
            <w:tcBorders>
              <w:top w:val="nil"/>
              <w:left w:val="nil"/>
              <w:bottom w:val="single" w:color="auto" w:sz="4" w:space="0"/>
              <w:right w:val="single" w:color="auto" w:sz="4" w:space="0"/>
            </w:tcBorders>
            <w:vAlign w:val="center"/>
          </w:tcPr>
          <w:p>
            <w:pPr>
              <w:widowControl/>
              <w:jc w:val="left"/>
              <w:rPr>
                <w:rFonts w:hint="eastAsia" w:ascii="宋体" w:hAnsi="宋体" w:eastAsia="宋体" w:cs="Times New Roman"/>
                <w:kern w:val="2"/>
                <w:sz w:val="24"/>
                <w:szCs w:val="24"/>
                <w:lang w:val="en-US" w:eastAsia="zh-CN" w:bidi="ar-SA"/>
              </w:rPr>
            </w:pPr>
            <w:r>
              <w:rPr>
                <w:rFonts w:hint="eastAsia" w:ascii="宋体" w:hAnsi="宋体"/>
                <w:sz w:val="24"/>
              </w:rPr>
              <w:t>立定跳远测试仪</w:t>
            </w:r>
          </w:p>
        </w:tc>
        <w:tc>
          <w:tcPr>
            <w:tcW w:w="784"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000000"/>
                <w:kern w:val="0"/>
                <w:szCs w:val="21"/>
                <w:lang w:bidi="ar"/>
              </w:rPr>
              <w:t>2</w:t>
            </w:r>
          </w:p>
        </w:tc>
        <w:tc>
          <w:tcPr>
            <w:tcW w:w="784"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000000"/>
                <w:kern w:val="0"/>
                <w:szCs w:val="21"/>
                <w:lang w:bidi="ar"/>
              </w:rPr>
              <w:t>套</w:t>
            </w:r>
          </w:p>
        </w:tc>
        <w:tc>
          <w:tcPr>
            <w:tcW w:w="1370" w:type="dxa"/>
            <w:tcBorders>
              <w:top w:val="nil"/>
              <w:left w:val="nil"/>
              <w:bottom w:val="single" w:color="auto" w:sz="4" w:space="0"/>
              <w:right w:val="single" w:color="auto" w:sz="4" w:space="0"/>
            </w:tcBorders>
            <w:vAlign w:val="center"/>
          </w:tcPr>
          <w:p>
            <w:pPr>
              <w:widowControl/>
              <w:jc w:val="center"/>
              <w:textAlignment w:val="center"/>
              <w:rPr>
                <w:rFonts w:hint="eastAsia" w:ascii="宋体" w:hAnsi="Times New Roman" w:eastAsia="宋体" w:cs="宋体"/>
                <w:kern w:val="0"/>
                <w:sz w:val="21"/>
                <w:szCs w:val="21"/>
                <w:lang w:val="en-US" w:eastAsia="zh-CN" w:bidi="ar-SA"/>
              </w:rPr>
            </w:pPr>
            <w:r>
              <w:rPr>
                <w:rFonts w:hint="eastAsia" w:ascii="宋体" w:hAnsi="宋体" w:cs="宋体"/>
                <w:color w:val="000000"/>
                <w:kern w:val="0"/>
                <w:sz w:val="22"/>
                <w:szCs w:val="22"/>
                <w:lang w:val="en-US" w:eastAsia="zh-CN" w:bidi="ar"/>
              </w:rPr>
              <w:t>***</w:t>
            </w:r>
          </w:p>
        </w:tc>
        <w:tc>
          <w:tcPr>
            <w:tcW w:w="1725" w:type="dxa"/>
            <w:tcBorders>
              <w:top w:val="nil"/>
              <w:left w:val="nil"/>
              <w:bottom w:val="single" w:color="auto" w:sz="4" w:space="0"/>
              <w:right w:val="single" w:color="auto" w:sz="4" w:space="0"/>
            </w:tcBorders>
            <w:vAlign w:val="center"/>
          </w:tcPr>
          <w:p>
            <w:pPr>
              <w:widowControl/>
              <w:jc w:val="center"/>
              <w:textAlignment w:val="center"/>
              <w:rPr>
                <w:rFonts w:hint="eastAsia" w:ascii="宋体" w:hAnsi="Times New Roman" w:eastAsia="宋体" w:cs="宋体"/>
                <w:kern w:val="0"/>
                <w:sz w:val="21"/>
                <w:szCs w:val="21"/>
                <w:lang w:val="en-US" w:eastAsia="zh-CN" w:bidi="ar-SA"/>
              </w:rPr>
            </w:pP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499" w:hRule="atLeast"/>
        </w:trPr>
        <w:tc>
          <w:tcPr>
            <w:tcW w:w="784"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w:t>
            </w:r>
          </w:p>
        </w:tc>
        <w:tc>
          <w:tcPr>
            <w:tcW w:w="3075" w:type="dxa"/>
            <w:tcBorders>
              <w:top w:val="nil"/>
              <w:left w:val="nil"/>
              <w:bottom w:val="single" w:color="auto" w:sz="4" w:space="0"/>
              <w:right w:val="single" w:color="auto" w:sz="4" w:space="0"/>
            </w:tcBorders>
            <w:vAlign w:val="center"/>
          </w:tcPr>
          <w:p>
            <w:pPr>
              <w:widowControl/>
              <w:jc w:val="left"/>
              <w:rPr>
                <w:rFonts w:hint="eastAsia" w:ascii="宋体" w:hAnsi="宋体" w:eastAsia="宋体" w:cs="Times New Roman"/>
                <w:kern w:val="2"/>
                <w:sz w:val="24"/>
                <w:szCs w:val="24"/>
                <w:lang w:val="en-US" w:eastAsia="zh-CN" w:bidi="ar-SA"/>
              </w:rPr>
            </w:pPr>
            <w:r>
              <w:rPr>
                <w:rFonts w:hint="eastAsia" w:ascii="宋体" w:hAnsi="宋体"/>
                <w:sz w:val="24"/>
              </w:rPr>
              <w:t>坐位体前屈测试仪</w:t>
            </w:r>
          </w:p>
        </w:tc>
        <w:tc>
          <w:tcPr>
            <w:tcW w:w="784"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000000"/>
                <w:kern w:val="0"/>
                <w:szCs w:val="21"/>
                <w:lang w:bidi="ar"/>
              </w:rPr>
              <w:t>2</w:t>
            </w:r>
          </w:p>
        </w:tc>
        <w:tc>
          <w:tcPr>
            <w:tcW w:w="784"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1"/>
                <w:szCs w:val="21"/>
                <w:lang w:val="en-US" w:eastAsia="zh-CN" w:bidi="ar-SA"/>
              </w:rPr>
            </w:pPr>
            <w:r>
              <w:rPr>
                <w:rFonts w:hint="eastAsia" w:ascii="宋体" w:hAnsi="宋体" w:cs="宋体"/>
                <w:color w:val="000000"/>
                <w:kern w:val="0"/>
                <w:szCs w:val="21"/>
                <w:lang w:bidi="ar"/>
              </w:rPr>
              <w:t>套</w:t>
            </w:r>
          </w:p>
        </w:tc>
        <w:tc>
          <w:tcPr>
            <w:tcW w:w="1370" w:type="dxa"/>
            <w:tcBorders>
              <w:top w:val="nil"/>
              <w:left w:val="nil"/>
              <w:bottom w:val="single" w:color="auto" w:sz="4" w:space="0"/>
              <w:right w:val="single" w:color="auto" w:sz="4" w:space="0"/>
            </w:tcBorders>
            <w:vAlign w:val="center"/>
          </w:tcPr>
          <w:p>
            <w:pPr>
              <w:widowControl/>
              <w:jc w:val="center"/>
              <w:textAlignment w:val="center"/>
              <w:rPr>
                <w:rFonts w:hint="eastAsia" w:ascii="宋体" w:hAnsi="Times New Roman" w:eastAsia="宋体" w:cs="宋体"/>
                <w:kern w:val="0"/>
                <w:sz w:val="21"/>
                <w:szCs w:val="21"/>
                <w:lang w:val="en-US" w:eastAsia="zh-CN" w:bidi="ar-SA"/>
              </w:rPr>
            </w:pPr>
            <w:r>
              <w:rPr>
                <w:rFonts w:hint="eastAsia" w:ascii="宋体" w:hAnsi="宋体" w:cs="宋体"/>
                <w:color w:val="000000"/>
                <w:kern w:val="0"/>
                <w:sz w:val="22"/>
                <w:szCs w:val="22"/>
                <w:lang w:val="en-US" w:eastAsia="zh-CN" w:bidi="ar"/>
              </w:rPr>
              <w:t>***</w:t>
            </w:r>
          </w:p>
        </w:tc>
        <w:tc>
          <w:tcPr>
            <w:tcW w:w="1725" w:type="dxa"/>
            <w:tcBorders>
              <w:top w:val="nil"/>
              <w:left w:val="nil"/>
              <w:bottom w:val="single" w:color="auto" w:sz="4" w:space="0"/>
              <w:right w:val="single" w:color="auto" w:sz="4" w:space="0"/>
            </w:tcBorders>
            <w:vAlign w:val="center"/>
          </w:tcPr>
          <w:p>
            <w:pPr>
              <w:widowControl/>
              <w:jc w:val="center"/>
              <w:textAlignment w:val="center"/>
              <w:rPr>
                <w:rFonts w:hint="eastAsia" w:ascii="宋体" w:hAnsi="Times New Roman" w:eastAsia="宋体" w:cs="宋体"/>
                <w:kern w:val="0"/>
                <w:sz w:val="21"/>
                <w:szCs w:val="21"/>
                <w:lang w:val="en-US" w:eastAsia="zh-CN" w:bidi="ar-SA"/>
              </w:rPr>
            </w:pP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499" w:hRule="atLeast"/>
        </w:trPr>
        <w:tc>
          <w:tcPr>
            <w:tcW w:w="7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3075" w:type="dxa"/>
            <w:tcBorders>
              <w:top w:val="nil"/>
              <w:left w:val="nil"/>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中长跑跑步测试仪</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台</w:t>
            </w:r>
          </w:p>
        </w:tc>
        <w:tc>
          <w:tcPr>
            <w:tcW w:w="1370"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2"/>
                <w:szCs w:val="22"/>
                <w:lang w:val="en-US" w:eastAsia="zh-CN" w:bidi="ar"/>
              </w:rPr>
              <w:t>***</w:t>
            </w:r>
          </w:p>
        </w:tc>
        <w:tc>
          <w:tcPr>
            <w:tcW w:w="1725"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499" w:hRule="atLeast"/>
        </w:trPr>
        <w:tc>
          <w:tcPr>
            <w:tcW w:w="7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075" w:type="dxa"/>
            <w:tcBorders>
              <w:top w:val="nil"/>
              <w:left w:val="nil"/>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短跑跑步测试仪</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套</w:t>
            </w:r>
          </w:p>
        </w:tc>
        <w:tc>
          <w:tcPr>
            <w:tcW w:w="1370"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2"/>
                <w:szCs w:val="22"/>
                <w:lang w:val="en-US" w:eastAsia="zh-CN" w:bidi="ar"/>
              </w:rPr>
              <w:t>***</w:t>
            </w:r>
          </w:p>
        </w:tc>
        <w:tc>
          <w:tcPr>
            <w:tcW w:w="1725"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499" w:hRule="atLeast"/>
        </w:trPr>
        <w:tc>
          <w:tcPr>
            <w:tcW w:w="78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3075" w:type="dxa"/>
            <w:tcBorders>
              <w:top w:val="nil"/>
              <w:left w:val="nil"/>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引体向上测试仪</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套</w:t>
            </w:r>
          </w:p>
        </w:tc>
        <w:tc>
          <w:tcPr>
            <w:tcW w:w="1370"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2"/>
                <w:szCs w:val="22"/>
                <w:lang w:val="en-US" w:eastAsia="zh-CN" w:bidi="ar"/>
              </w:rPr>
              <w:t>***</w:t>
            </w:r>
          </w:p>
        </w:tc>
        <w:tc>
          <w:tcPr>
            <w:tcW w:w="1725" w:type="dxa"/>
            <w:tcBorders>
              <w:top w:val="nil"/>
              <w:left w:val="nil"/>
              <w:bottom w:val="single" w:color="auto" w:sz="4" w:space="0"/>
              <w:right w:val="single" w:color="auto"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499" w:hRule="atLeast"/>
        </w:trPr>
        <w:tc>
          <w:tcPr>
            <w:tcW w:w="78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8</w:t>
            </w:r>
          </w:p>
        </w:tc>
        <w:tc>
          <w:tcPr>
            <w:tcW w:w="307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1分钟仰卧起坐测试仪</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Cs w:val="21"/>
                <w:lang w:bidi="ar"/>
              </w:rPr>
              <w:t>2</w:t>
            </w:r>
          </w:p>
        </w:tc>
        <w:tc>
          <w:tcPr>
            <w:tcW w:w="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Cs w:val="21"/>
                <w:lang w:bidi="ar"/>
              </w:rPr>
              <w:t>套</w:t>
            </w:r>
          </w:p>
        </w:tc>
        <w:tc>
          <w:tcPr>
            <w:tcW w:w="13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2"/>
                <w:szCs w:val="22"/>
                <w:lang w:val="en-US" w:eastAsia="zh-CN" w:bidi="ar"/>
              </w:rPr>
              <w:t>***</w:t>
            </w:r>
          </w:p>
        </w:tc>
        <w:tc>
          <w:tcPr>
            <w:tcW w:w="17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2"/>
                <w:szCs w:val="22"/>
                <w:lang w:val="en-US" w:eastAsia="zh-CN" w:bidi="ar"/>
              </w:rPr>
              <w:t>***</w:t>
            </w:r>
          </w:p>
        </w:tc>
      </w:tr>
      <w:tr>
        <w:tblPrEx>
          <w:tblCellMar>
            <w:top w:w="0" w:type="dxa"/>
            <w:left w:w="108" w:type="dxa"/>
            <w:bottom w:w="0" w:type="dxa"/>
            <w:right w:w="108" w:type="dxa"/>
          </w:tblCellMar>
        </w:tblPrEx>
        <w:trPr>
          <w:trHeight w:val="499" w:hRule="atLeast"/>
        </w:trPr>
        <w:tc>
          <w:tcPr>
            <w:tcW w:w="679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合计(元)</w:t>
            </w:r>
          </w:p>
        </w:tc>
        <w:tc>
          <w:tcPr>
            <w:tcW w:w="17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w:t>
            </w:r>
          </w:p>
        </w:tc>
      </w:tr>
    </w:tbl>
    <w:p>
      <w:pPr>
        <w:pStyle w:val="11"/>
        <w:ind w:firstLine="0" w:firstLineChars="0"/>
        <w:outlineLvl w:val="0"/>
        <w:rPr>
          <w:rFonts w:ascii="宋体"/>
          <w:sz w:val="24"/>
        </w:rPr>
      </w:pPr>
    </w:p>
    <w:p>
      <w:pPr>
        <w:pStyle w:val="11"/>
        <w:ind w:firstLine="0" w:firstLineChars="0"/>
        <w:outlineLvl w:val="0"/>
        <w:rPr>
          <w:rFonts w:ascii="宋体"/>
          <w:sz w:val="24"/>
        </w:rPr>
      </w:pPr>
      <w:r>
        <w:rPr>
          <w:rFonts w:ascii="宋体" w:hAnsi="宋体"/>
          <w:sz w:val="24"/>
        </w:rPr>
        <w:t>3</w:t>
      </w:r>
      <w:r>
        <w:rPr>
          <w:rFonts w:hint="eastAsia" w:ascii="宋体" w:hAnsi="宋体"/>
          <w:sz w:val="24"/>
        </w:rPr>
        <w:t>、供应商需完成如下事项：</w:t>
      </w:r>
    </w:p>
    <w:p>
      <w:pPr>
        <w:pStyle w:val="11"/>
        <w:widowControl/>
        <w:ind w:firstLineChars="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）本项目合同需规定供应商于合同签订后</w:t>
      </w:r>
      <w:r>
        <w:rPr>
          <w:rFonts w:ascii="宋体" w:hAnsi="宋体" w:cs="宋体"/>
          <w:kern w:val="0"/>
          <w:sz w:val="24"/>
        </w:rPr>
        <w:t>20</w:t>
      </w:r>
      <w:r>
        <w:rPr>
          <w:rFonts w:hint="eastAsia" w:ascii="宋体" w:hAnsi="宋体" w:cs="宋体"/>
          <w:kern w:val="0"/>
          <w:sz w:val="24"/>
        </w:rPr>
        <w:t>天内完成项目设备的配送、安装、测试及验收工作。</w:t>
      </w:r>
    </w:p>
    <w:p>
      <w:pPr>
        <w:pStyle w:val="11"/>
        <w:ind w:firstLineChars="0"/>
        <w:rPr>
          <w:rFonts w:ascii="宋体"/>
          <w:sz w:val="24"/>
        </w:rPr>
      </w:pPr>
      <w:r>
        <w:rPr>
          <w:rFonts w:hint="eastAsia" w:ascii="宋体" w:hAnsi="宋体"/>
          <w:sz w:val="24"/>
        </w:rPr>
        <w:t>（</w:t>
      </w:r>
      <w:r>
        <w:rPr>
          <w:rFonts w:ascii="宋体" w:hAnsi="宋体"/>
          <w:sz w:val="24"/>
        </w:rPr>
        <w:t>2</w:t>
      </w:r>
      <w:r>
        <w:rPr>
          <w:rFonts w:hint="eastAsia" w:ascii="宋体" w:hAnsi="宋体"/>
          <w:sz w:val="24"/>
        </w:rPr>
        <w:t>）供应商报价需包括设备及相关附件的采购、试验、包装、送货、安装、验收、培训、税费、技术服务（包括技术资料的提供）、保修期保障、其它费用等一切支出。</w:t>
      </w:r>
    </w:p>
    <w:p>
      <w:pPr>
        <w:rPr>
          <w:rFonts w:ascii="宋体"/>
          <w:b/>
          <w:sz w:val="24"/>
        </w:rPr>
      </w:pPr>
    </w:p>
    <w:p>
      <w:pPr>
        <w:rPr>
          <w:rFonts w:ascii="宋体"/>
          <w:b/>
          <w:sz w:val="24"/>
        </w:rPr>
      </w:pPr>
      <w:r>
        <w:rPr>
          <w:rFonts w:hint="eastAsia" w:ascii="宋体" w:hAnsi="宋体"/>
          <w:b/>
          <w:sz w:val="24"/>
        </w:rPr>
        <w:t>二、商务需求</w:t>
      </w:r>
    </w:p>
    <w:p>
      <w:pPr>
        <w:rPr>
          <w:rFonts w:ascii="宋体"/>
          <w:sz w:val="24"/>
        </w:rPr>
      </w:pPr>
      <w:r>
        <w:rPr>
          <w:rFonts w:ascii="宋体" w:hAnsi="宋体"/>
          <w:sz w:val="24"/>
        </w:rPr>
        <w:t>1</w:t>
      </w:r>
      <w:r>
        <w:rPr>
          <w:rFonts w:hint="eastAsia" w:ascii="宋体" w:hAnsi="宋体"/>
          <w:sz w:val="24"/>
        </w:rPr>
        <w:t>、对供应商的资格要求：具有履行合同所必需的专业技术能力；具备独立法人资格；注册生产或经营本次采购货物的合格供应商；</w:t>
      </w:r>
    </w:p>
    <w:p>
      <w:pPr>
        <w:rPr>
          <w:rFonts w:ascii="宋体"/>
          <w:sz w:val="24"/>
        </w:rPr>
      </w:pPr>
      <w:r>
        <w:rPr>
          <w:rFonts w:ascii="宋体" w:hAnsi="宋体"/>
          <w:sz w:val="24"/>
        </w:rPr>
        <w:t>2</w:t>
      </w:r>
      <w:r>
        <w:rPr>
          <w:rFonts w:hint="eastAsia" w:ascii="宋体" w:hAnsi="宋体"/>
          <w:sz w:val="24"/>
        </w:rPr>
        <w:t>、设备厂家出具的针对本项目的授权原件；</w:t>
      </w:r>
    </w:p>
    <w:p>
      <w:pPr>
        <w:ind w:left="360" w:hanging="360" w:hangingChars="150"/>
        <w:rPr>
          <w:rFonts w:ascii="宋体"/>
          <w:sz w:val="24"/>
        </w:rPr>
      </w:pPr>
      <w:r>
        <w:rPr>
          <w:rFonts w:ascii="宋体" w:hAnsi="宋体"/>
          <w:sz w:val="24"/>
        </w:rPr>
        <w:t>3</w:t>
      </w:r>
      <w:r>
        <w:rPr>
          <w:rFonts w:hint="eastAsia" w:ascii="宋体" w:hAnsi="宋体"/>
          <w:sz w:val="24"/>
        </w:rPr>
        <w:t>、提供免费上门进行系统安装调试及技术培训服务；</w:t>
      </w:r>
    </w:p>
    <w:p>
      <w:pPr>
        <w:ind w:left="360" w:hanging="360" w:hangingChars="150"/>
        <w:rPr>
          <w:rFonts w:ascii="宋体"/>
          <w:sz w:val="24"/>
        </w:rPr>
      </w:pPr>
      <w:r>
        <w:rPr>
          <w:rFonts w:ascii="宋体" w:hAnsi="宋体"/>
          <w:sz w:val="24"/>
        </w:rPr>
        <w:t>4</w:t>
      </w:r>
      <w:r>
        <w:rPr>
          <w:rFonts w:hint="eastAsia" w:ascii="宋体" w:hAnsi="宋体"/>
          <w:sz w:val="24"/>
        </w:rPr>
        <w:t>、提供</w:t>
      </w:r>
      <w:r>
        <w:rPr>
          <w:rFonts w:ascii="宋体" w:hAnsi="宋体"/>
          <w:sz w:val="24"/>
        </w:rPr>
        <w:t>2</w:t>
      </w:r>
      <w:r>
        <w:rPr>
          <w:rFonts w:hint="eastAsia" w:ascii="宋体" w:hAnsi="宋体"/>
          <w:sz w:val="24"/>
        </w:rPr>
        <w:t>小时内快速响应的电话技术支持。所有软硬件三年上门保修，</w:t>
      </w:r>
      <w:r>
        <w:rPr>
          <w:rFonts w:ascii="宋体" w:hAnsi="宋体"/>
          <w:sz w:val="24"/>
        </w:rPr>
        <w:t>7*24*2</w:t>
      </w:r>
      <w:r>
        <w:rPr>
          <w:rFonts w:hint="eastAsia" w:ascii="宋体" w:hAnsi="宋体"/>
          <w:sz w:val="24"/>
        </w:rPr>
        <w:t>响应，最迟第二个工作日上门；</w:t>
      </w:r>
    </w:p>
    <w:p>
      <w:pPr>
        <w:ind w:left="360" w:hanging="360" w:hangingChars="150"/>
        <w:rPr>
          <w:rFonts w:ascii="宋体"/>
          <w:sz w:val="24"/>
        </w:rPr>
      </w:pPr>
      <w:r>
        <w:rPr>
          <w:rFonts w:ascii="宋体" w:hAnsi="宋体"/>
          <w:sz w:val="24"/>
        </w:rPr>
        <w:t>5</w:t>
      </w:r>
      <w:r>
        <w:rPr>
          <w:rFonts w:hint="eastAsia" w:ascii="宋体" w:hAnsi="宋体"/>
          <w:sz w:val="24"/>
        </w:rPr>
        <w:t>、供货方提供</w:t>
      </w:r>
      <w:r>
        <w:rPr>
          <w:rFonts w:ascii="宋体" w:hAnsi="宋体"/>
          <w:sz w:val="24"/>
        </w:rPr>
        <w:t>7</w:t>
      </w:r>
      <w:r>
        <w:rPr>
          <w:rFonts w:hint="eastAsia" w:ascii="宋体" w:hAnsi="宋体"/>
          <w:sz w:val="24"/>
        </w:rPr>
        <w:t>天</w:t>
      </w:r>
      <w:r>
        <w:rPr>
          <w:rFonts w:ascii="宋体" w:hAnsi="宋体"/>
          <w:sz w:val="24"/>
        </w:rPr>
        <w:t>/</w:t>
      </w:r>
      <w:r>
        <w:rPr>
          <w:rFonts w:hint="eastAsia" w:ascii="宋体" w:hAnsi="宋体"/>
          <w:sz w:val="24"/>
        </w:rPr>
        <w:t>周×</w:t>
      </w:r>
      <w:r>
        <w:rPr>
          <w:rFonts w:ascii="宋体" w:hAnsi="宋体"/>
          <w:sz w:val="24"/>
        </w:rPr>
        <w:t>24</w:t>
      </w:r>
      <w:r>
        <w:rPr>
          <w:rFonts w:hint="eastAsia" w:ascii="宋体" w:hAnsi="宋体"/>
          <w:sz w:val="24"/>
        </w:rPr>
        <w:t>小时全天候客户技术支持咨询服务；</w:t>
      </w:r>
    </w:p>
    <w:p>
      <w:pPr>
        <w:ind w:left="360" w:hanging="360" w:hangingChars="150"/>
        <w:rPr>
          <w:rFonts w:ascii="宋体"/>
          <w:sz w:val="24"/>
        </w:rPr>
      </w:pPr>
      <w:r>
        <w:rPr>
          <w:rFonts w:ascii="宋体" w:hAnsi="宋体"/>
          <w:sz w:val="24"/>
        </w:rPr>
        <w:t>6</w:t>
      </w:r>
      <w:r>
        <w:rPr>
          <w:rFonts w:hint="eastAsia" w:ascii="宋体" w:hAnsi="宋体"/>
          <w:sz w:val="24"/>
        </w:rPr>
        <w:t>、货物质量保证期为</w:t>
      </w:r>
      <w:r>
        <w:rPr>
          <w:rFonts w:ascii="宋体" w:hAnsi="宋体"/>
          <w:sz w:val="24"/>
        </w:rPr>
        <w:t>1</w:t>
      </w:r>
      <w:r>
        <w:rPr>
          <w:rFonts w:hint="eastAsia" w:ascii="宋体" w:hAnsi="宋体"/>
          <w:sz w:val="24"/>
        </w:rPr>
        <w:t>年，质量保证期届满后，免费保修期为3年，货物如发生质量问题，供货方提供备件并派员更换以保证本系统能正常工作，全部费用由供货方承担；</w:t>
      </w:r>
    </w:p>
    <w:p>
      <w:pPr>
        <w:ind w:left="360" w:hanging="360" w:hangingChars="150"/>
        <w:rPr>
          <w:rFonts w:ascii="宋体"/>
          <w:sz w:val="24"/>
        </w:rPr>
      </w:pPr>
      <w:r>
        <w:rPr>
          <w:rFonts w:ascii="宋体" w:hAnsi="宋体"/>
          <w:sz w:val="24"/>
        </w:rPr>
        <w:t>7</w:t>
      </w:r>
      <w:r>
        <w:rPr>
          <w:rFonts w:hint="eastAsia" w:ascii="宋体" w:hAnsi="宋体"/>
          <w:sz w:val="24"/>
        </w:rPr>
        <w:t>、在设备的使用寿命期内，所购设备提供终身有偿服务，供货方及时以成本价供应所需的设备零、配件并提供相关维护服务；</w:t>
      </w:r>
    </w:p>
    <w:p>
      <w:pPr>
        <w:ind w:left="360" w:hanging="360" w:hangingChars="150"/>
        <w:rPr>
          <w:rFonts w:ascii="宋体"/>
          <w:sz w:val="24"/>
        </w:rPr>
      </w:pPr>
      <w:r>
        <w:rPr>
          <w:rFonts w:ascii="宋体" w:hAnsi="宋体"/>
          <w:sz w:val="24"/>
        </w:rPr>
        <w:t>8</w:t>
      </w:r>
      <w:r>
        <w:rPr>
          <w:rFonts w:hint="eastAsia" w:ascii="宋体" w:hAnsi="宋体"/>
          <w:sz w:val="24"/>
        </w:rPr>
        <w:t>、合同签字生效后，以甲方发出书面通知之日起，</w:t>
      </w:r>
      <w:r>
        <w:rPr>
          <w:rFonts w:ascii="宋体" w:hAnsi="宋体"/>
          <w:sz w:val="24"/>
        </w:rPr>
        <w:t>20</w:t>
      </w:r>
      <w:r>
        <w:rPr>
          <w:rFonts w:hint="eastAsia" w:ascii="宋体" w:hAnsi="宋体"/>
          <w:sz w:val="24"/>
        </w:rPr>
        <w:t>个日历天内将货物运达目的地并安装完毕；</w:t>
      </w:r>
    </w:p>
    <w:p>
      <w:pPr>
        <w:ind w:left="360" w:hanging="360" w:hangingChars="150"/>
        <w:rPr>
          <w:rFonts w:ascii="宋体"/>
          <w:sz w:val="24"/>
        </w:rPr>
      </w:pPr>
      <w:r>
        <w:rPr>
          <w:rFonts w:ascii="宋体" w:hAnsi="宋体"/>
          <w:sz w:val="24"/>
        </w:rPr>
        <w:t>9</w:t>
      </w:r>
      <w:r>
        <w:rPr>
          <w:rFonts w:hint="eastAsia" w:ascii="宋体" w:hAnsi="宋体"/>
          <w:sz w:val="24"/>
        </w:rPr>
        <w:t>、付款方式：</w:t>
      </w:r>
    </w:p>
    <w:p>
      <w:pPr>
        <w:ind w:left="360" w:hanging="360" w:hangingChars="150"/>
        <w:rPr>
          <w:rFonts w:ascii="宋体" w:hAnsi="宋体"/>
          <w:sz w:val="24"/>
        </w:rPr>
      </w:pPr>
      <w:r>
        <w:rPr>
          <w:rFonts w:ascii="宋体" w:hAnsi="宋体"/>
          <w:sz w:val="24"/>
        </w:rPr>
        <w:t xml:space="preserve"> </w:t>
      </w:r>
      <w:r>
        <w:rPr>
          <w:rFonts w:hint="eastAsia" w:ascii="宋体" w:hAnsi="宋体"/>
          <w:sz w:val="24"/>
        </w:rPr>
        <w:t>（</w:t>
      </w:r>
      <w:r>
        <w:rPr>
          <w:rFonts w:ascii="宋体" w:hAnsi="宋体"/>
          <w:sz w:val="24"/>
        </w:rPr>
        <w:t>1</w:t>
      </w:r>
      <w:r>
        <w:rPr>
          <w:rFonts w:hint="eastAsia" w:ascii="宋体" w:hAnsi="宋体"/>
          <w:sz w:val="24"/>
        </w:rPr>
        <w:t>）在合同签订后，乙方接到甲方的书面订货通知之日起10个工作日内，甲方向乙方支付该批订货价款的10％作为定金。</w:t>
      </w:r>
    </w:p>
    <w:p>
      <w:pPr>
        <w:ind w:left="360" w:hanging="360" w:hangingChars="150"/>
        <w:rPr>
          <w:rFonts w:ascii="宋体"/>
          <w:sz w:val="24"/>
        </w:rPr>
      </w:pPr>
      <w:r>
        <w:rPr>
          <w:rFonts w:hint="eastAsia" w:ascii="宋体" w:hAnsi="宋体"/>
          <w:sz w:val="24"/>
        </w:rPr>
        <w:t xml:space="preserve"> （2）供货安装完工后，甲乙双方办理正式竣工验收及结算手续后，甲方于</w:t>
      </w:r>
      <w:r>
        <w:rPr>
          <w:rFonts w:ascii="宋体" w:hAnsi="宋体"/>
          <w:sz w:val="24"/>
        </w:rPr>
        <w:t>10</w:t>
      </w:r>
      <w:r>
        <w:rPr>
          <w:rFonts w:hint="eastAsia" w:ascii="宋体" w:hAnsi="宋体"/>
          <w:sz w:val="24"/>
        </w:rPr>
        <w:t>个工作日内支付结算款的</w:t>
      </w:r>
      <w:r>
        <w:rPr>
          <w:rFonts w:ascii="宋体" w:hAnsi="宋体"/>
          <w:sz w:val="24"/>
        </w:rPr>
        <w:t>95%</w:t>
      </w:r>
      <w:r>
        <w:rPr>
          <w:rFonts w:hint="eastAsia" w:ascii="宋体" w:hAnsi="宋体"/>
          <w:sz w:val="24"/>
        </w:rPr>
        <w:t>；</w:t>
      </w:r>
    </w:p>
    <w:p>
      <w:pPr>
        <w:ind w:left="360" w:hanging="360" w:hangingChars="150"/>
        <w:rPr>
          <w:rFonts w:ascii="宋体"/>
          <w:sz w:val="24"/>
        </w:rPr>
      </w:pPr>
      <w:r>
        <w:rPr>
          <w:rFonts w:ascii="宋体" w:hAnsi="宋体"/>
          <w:sz w:val="24"/>
        </w:rPr>
        <w:t xml:space="preserve"> </w:t>
      </w:r>
      <w:r>
        <w:rPr>
          <w:rFonts w:hint="eastAsia" w:ascii="宋体" w:hAnsi="宋体"/>
          <w:sz w:val="24"/>
        </w:rPr>
        <w:t>（3）余款</w:t>
      </w:r>
      <w:r>
        <w:rPr>
          <w:rFonts w:ascii="宋体" w:hAnsi="宋体"/>
          <w:sz w:val="24"/>
        </w:rPr>
        <w:t>5%</w:t>
      </w:r>
      <w:r>
        <w:rPr>
          <w:rFonts w:hint="eastAsia" w:ascii="宋体" w:hAnsi="宋体"/>
          <w:sz w:val="24"/>
        </w:rPr>
        <w:t>作为质量保证金，甲方在</w:t>
      </w:r>
      <w:r>
        <w:rPr>
          <w:rFonts w:ascii="宋体" w:hAnsi="宋体"/>
          <w:sz w:val="24"/>
        </w:rPr>
        <w:t>1</w:t>
      </w:r>
      <w:r>
        <w:rPr>
          <w:rFonts w:hint="eastAsia" w:ascii="宋体" w:hAnsi="宋体"/>
          <w:sz w:val="24"/>
        </w:rPr>
        <w:t>年产品质量保证期满后</w:t>
      </w:r>
      <w:r>
        <w:rPr>
          <w:rFonts w:ascii="宋体" w:hAnsi="宋体"/>
          <w:sz w:val="24"/>
        </w:rPr>
        <w:t>10</w:t>
      </w:r>
      <w:r>
        <w:rPr>
          <w:rFonts w:hint="eastAsia" w:ascii="宋体" w:hAnsi="宋体"/>
          <w:sz w:val="24"/>
        </w:rPr>
        <w:t>个工作日内无息向乙方结清余下货款。</w:t>
      </w:r>
    </w:p>
    <w:p>
      <w:pPr>
        <w:rPr>
          <w:rFonts w:ascii="宋体"/>
          <w:sz w:val="24"/>
        </w:rPr>
      </w:pPr>
    </w:p>
    <w:p>
      <w:pPr>
        <w:rPr>
          <w:rFonts w:ascii="宋体"/>
          <w:b/>
          <w:sz w:val="24"/>
        </w:rPr>
      </w:pPr>
      <w:r>
        <w:rPr>
          <w:rFonts w:hint="eastAsia" w:ascii="宋体" w:hAnsi="宋体"/>
          <w:b/>
          <w:sz w:val="24"/>
        </w:rPr>
        <w:t>三、项目技术要求（</w:t>
      </w:r>
      <w:r>
        <w:rPr>
          <w:rFonts w:hint="eastAsia" w:ascii="宋体" w:hAnsi="宋体"/>
          <w:sz w:val="24"/>
        </w:rPr>
        <w:t>设备技术参数/性能要求，带“★”的为必须满足的选项）</w:t>
      </w:r>
    </w:p>
    <w:tbl>
      <w:tblPr>
        <w:tblStyle w:val="5"/>
        <w:tblW w:w="832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8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 w:type="dxa"/>
          </w:tcPr>
          <w:p>
            <w:pPr>
              <w:adjustRightInd w:val="0"/>
              <w:snapToGrid w:val="0"/>
              <w:jc w:val="center"/>
              <w:rPr>
                <w:rFonts w:ascii="宋体"/>
                <w:b/>
                <w:szCs w:val="21"/>
              </w:rPr>
            </w:pPr>
            <w:r>
              <w:rPr>
                <w:rFonts w:hint="eastAsia" w:ascii="宋体" w:hAnsi="宋体"/>
                <w:b/>
                <w:szCs w:val="21"/>
              </w:rPr>
              <w:t>序号</w:t>
            </w:r>
          </w:p>
        </w:tc>
        <w:tc>
          <w:tcPr>
            <w:tcW w:w="1382" w:type="dxa"/>
          </w:tcPr>
          <w:p>
            <w:pPr>
              <w:adjustRightInd w:val="0"/>
              <w:snapToGrid w:val="0"/>
              <w:jc w:val="center"/>
              <w:rPr>
                <w:rFonts w:ascii="宋体"/>
                <w:b/>
                <w:szCs w:val="21"/>
              </w:rPr>
            </w:pPr>
            <w:r>
              <w:rPr>
                <w:rFonts w:hint="eastAsia" w:ascii="宋体" w:hAnsi="宋体"/>
                <w:b/>
                <w:szCs w:val="21"/>
              </w:rPr>
              <w:t>名称</w:t>
            </w:r>
          </w:p>
        </w:tc>
        <w:tc>
          <w:tcPr>
            <w:tcW w:w="6237" w:type="dxa"/>
          </w:tcPr>
          <w:p>
            <w:pPr>
              <w:adjustRightInd w:val="0"/>
              <w:snapToGrid w:val="0"/>
              <w:jc w:val="center"/>
              <w:rPr>
                <w:rFonts w:ascii="宋体"/>
                <w:b/>
                <w:szCs w:val="21"/>
              </w:rPr>
            </w:pPr>
            <w:r>
              <w:rPr>
                <w:rFonts w:hint="eastAsia" w:ascii="宋体" w:hAnsi="宋体"/>
                <w:b/>
                <w:szCs w:val="21"/>
              </w:rPr>
              <w:t>详细技术参数/性能要求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 w:type="dxa"/>
            <w:vAlign w:val="center"/>
          </w:tcPr>
          <w:p>
            <w:pPr>
              <w:widowControl/>
              <w:jc w:val="center"/>
              <w:rPr>
                <w:rFonts w:ascii="宋体" w:hAnsi="宋体"/>
                <w:szCs w:val="21"/>
              </w:rPr>
            </w:pPr>
            <w:r>
              <w:rPr>
                <w:rFonts w:ascii="宋体" w:hAnsi="宋体" w:cs="宋体"/>
                <w:kern w:val="0"/>
                <w:szCs w:val="21"/>
              </w:rPr>
              <w:t>1</w:t>
            </w:r>
          </w:p>
        </w:tc>
        <w:tc>
          <w:tcPr>
            <w:tcW w:w="1382" w:type="dxa"/>
            <w:vAlign w:val="center"/>
          </w:tcPr>
          <w:p>
            <w:pPr>
              <w:widowControl/>
              <w:jc w:val="left"/>
              <w:rPr>
                <w:rFonts w:ascii="宋体"/>
                <w:szCs w:val="21"/>
              </w:rPr>
            </w:pPr>
            <w:r>
              <w:rPr>
                <w:rFonts w:hint="eastAsia" w:ascii="宋体" w:hAnsi="宋体"/>
                <w:sz w:val="24"/>
              </w:rPr>
              <w:t>身高体重测试仪</w:t>
            </w:r>
          </w:p>
        </w:tc>
        <w:tc>
          <w:tcPr>
            <w:tcW w:w="6237" w:type="dxa"/>
            <w:vAlign w:val="center"/>
          </w:tcPr>
          <w:p>
            <w:pPr>
              <w:snapToGrid w:val="0"/>
              <w:ind w:right="84" w:rightChars="40"/>
              <w:rPr>
                <w:rFonts w:ascii="宋体" w:hAnsi="宋体"/>
                <w:sz w:val="24"/>
              </w:rPr>
            </w:pPr>
            <w:r>
              <w:rPr>
                <w:rFonts w:hint="eastAsia" w:ascii="宋体" w:hAnsi="宋体"/>
                <w:sz w:val="24"/>
              </w:rPr>
              <w:t>1、自动测量人体身高和体重参数，根据测量结果计算出身高体重比的BMI指数评分和BMI指数评价。</w:t>
            </w:r>
          </w:p>
          <w:p>
            <w:pPr>
              <w:snapToGrid w:val="0"/>
              <w:ind w:right="84" w:rightChars="40"/>
              <w:rPr>
                <w:rFonts w:ascii="宋体" w:hAnsi="宋体"/>
                <w:sz w:val="24"/>
              </w:rPr>
            </w:pPr>
            <w:r>
              <w:rPr>
                <w:rFonts w:hint="eastAsia" w:ascii="宋体" w:hAnsi="宋体"/>
                <w:sz w:val="24"/>
              </w:rPr>
              <w:t>2、采用机械接触测试者头部最高处的测量方式，测试结果不受环境影响。</w:t>
            </w:r>
          </w:p>
          <w:p>
            <w:pPr>
              <w:snapToGrid w:val="0"/>
              <w:ind w:right="84" w:rightChars="40"/>
              <w:rPr>
                <w:rFonts w:ascii="宋体" w:hAnsi="宋体"/>
                <w:sz w:val="24"/>
              </w:rPr>
            </w:pPr>
            <w:r>
              <w:rPr>
                <w:rFonts w:hint="eastAsia" w:ascii="宋体" w:hAnsi="宋体"/>
                <w:sz w:val="24"/>
              </w:rPr>
              <w:t>3、主机与外设蓝牙组网通讯。</w:t>
            </w:r>
          </w:p>
          <w:p>
            <w:pPr>
              <w:snapToGrid w:val="0"/>
              <w:ind w:right="84" w:rightChars="40"/>
              <w:rPr>
                <w:rFonts w:ascii="宋体" w:hAnsi="宋体"/>
                <w:sz w:val="24"/>
              </w:rPr>
            </w:pPr>
            <w:r>
              <w:rPr>
                <w:rFonts w:hint="eastAsia" w:ascii="宋体" w:hAnsi="宋体"/>
                <w:sz w:val="24"/>
              </w:rPr>
              <w:t>4、可以扩展到8人同时测试。</w:t>
            </w:r>
          </w:p>
          <w:p>
            <w:pPr>
              <w:snapToGrid w:val="0"/>
              <w:ind w:right="84" w:rightChars="40"/>
              <w:rPr>
                <w:rFonts w:ascii="宋体" w:hAnsi="宋体"/>
                <w:sz w:val="24"/>
              </w:rPr>
            </w:pPr>
            <w:r>
              <w:rPr>
                <w:rFonts w:hint="eastAsia" w:ascii="宋体" w:hAnsi="宋体"/>
                <w:sz w:val="24"/>
              </w:rPr>
              <w:t>5、外设配置一体式（非外接）中文液晶LCD显示屏，可与主机同步显示测试者编号和姓名以及测试成绩。</w:t>
            </w:r>
          </w:p>
          <w:p>
            <w:pPr>
              <w:snapToGrid w:val="0"/>
              <w:ind w:right="84" w:rightChars="40"/>
              <w:rPr>
                <w:rFonts w:ascii="宋体" w:hAnsi="宋体"/>
                <w:sz w:val="24"/>
              </w:rPr>
            </w:pPr>
            <w:r>
              <w:rPr>
                <w:rFonts w:hint="eastAsia" w:ascii="宋体" w:hAnsi="宋体"/>
                <w:sz w:val="24"/>
              </w:rPr>
              <w:t>6、★外设可独立完成身高体重测试。</w:t>
            </w:r>
          </w:p>
          <w:p>
            <w:pPr>
              <w:snapToGrid w:val="0"/>
              <w:ind w:right="84" w:rightChars="40"/>
              <w:rPr>
                <w:rFonts w:ascii="宋体" w:hAnsi="宋体"/>
                <w:sz w:val="24"/>
              </w:rPr>
            </w:pPr>
            <w:r>
              <w:rPr>
                <w:rFonts w:hint="eastAsia" w:ascii="宋体" w:hAnsi="宋体"/>
                <w:sz w:val="24"/>
              </w:rPr>
              <w:t>7、★外设具有单独语音播报功能，多人多次测试无需统一发令，测试者随到随测。</w:t>
            </w:r>
          </w:p>
          <w:p>
            <w:pPr>
              <w:snapToGrid w:val="0"/>
              <w:ind w:right="84" w:rightChars="40"/>
              <w:rPr>
                <w:rFonts w:ascii="宋体" w:hAnsi="宋体"/>
                <w:sz w:val="24"/>
              </w:rPr>
            </w:pPr>
            <w:r>
              <w:rPr>
                <w:rFonts w:hint="eastAsia" w:ascii="宋体" w:hAnsi="宋体"/>
                <w:sz w:val="24"/>
              </w:rPr>
              <w:t>8、★测试结果能够使用TCP协议直接上传至学校正在使用的“体质健康管理系统”，实时生成学生体质健康测试成绩，学生通过体质健康管理系统实时查看不同校区单项及总成绩；管理员可以通过体质健康管理系统直接汇总不同校区所有学生的测试成绩并生成报表，直接生成教育部上报文件。</w:t>
            </w:r>
          </w:p>
          <w:p>
            <w:pPr>
              <w:snapToGrid w:val="0"/>
              <w:ind w:right="84" w:rightChars="40"/>
              <w:rPr>
                <w:rFonts w:ascii="宋体" w:hAnsi="宋体"/>
                <w:sz w:val="24"/>
              </w:rPr>
            </w:pPr>
            <w:r>
              <w:rPr>
                <w:rFonts w:hint="eastAsia" w:ascii="宋体" w:hAnsi="宋体"/>
                <w:sz w:val="24"/>
              </w:rPr>
              <w:t>9、★提供配套的体质测试管理系统须具备在教育部“教育移动互联网应用程序备案管理平台”具有ICP备案和信息系统网络安全等级保护备案证明。</w:t>
            </w:r>
          </w:p>
          <w:p>
            <w:pPr>
              <w:snapToGrid w:val="0"/>
              <w:ind w:right="84" w:rightChars="40"/>
              <w:rPr>
                <w:rFonts w:ascii="宋体" w:hAnsi="宋体"/>
                <w:sz w:val="24"/>
              </w:rPr>
            </w:pPr>
            <w:r>
              <w:rPr>
                <w:rFonts w:hint="eastAsia" w:ascii="宋体" w:hAnsi="宋体"/>
                <w:sz w:val="24"/>
              </w:rPr>
              <w:t>10、主机采用不小于10.1吋彩色液晶显示器，使用智能安卓操作系统，4核及以上CPU，主频1.5GHZ以上，内存2GB及以上，FLASH存储16GB及以上。</w:t>
            </w:r>
          </w:p>
          <w:p>
            <w:pPr>
              <w:snapToGrid w:val="0"/>
              <w:ind w:right="84" w:rightChars="40"/>
              <w:rPr>
                <w:rFonts w:ascii="宋体" w:hAnsi="宋体"/>
                <w:sz w:val="24"/>
              </w:rPr>
            </w:pPr>
            <w:r>
              <w:rPr>
                <w:rFonts w:hint="eastAsia" w:ascii="宋体" w:hAnsi="宋体"/>
                <w:sz w:val="24"/>
              </w:rPr>
              <w:t>11、主机运算系统具有1:1及1：N的人脸识别算力，可扩展内置一体式双目人脸识别功能。</w:t>
            </w:r>
          </w:p>
          <w:p>
            <w:pPr>
              <w:snapToGrid w:val="0"/>
              <w:ind w:right="84" w:rightChars="40"/>
              <w:rPr>
                <w:rFonts w:ascii="宋体" w:hAnsi="宋体"/>
                <w:sz w:val="24"/>
              </w:rPr>
            </w:pPr>
            <w:r>
              <w:rPr>
                <w:rFonts w:hint="eastAsia" w:ascii="宋体" w:hAnsi="宋体"/>
                <w:sz w:val="24"/>
              </w:rPr>
              <w:t>12、主机具有外接摄像机接口，可以通过摄像机同步拍摄测试者的测试照片及录像，在测试主机上输入编号可以查看测试者的测试照片。</w:t>
            </w:r>
          </w:p>
          <w:p>
            <w:pPr>
              <w:snapToGrid w:val="0"/>
              <w:ind w:right="84" w:rightChars="40"/>
              <w:rPr>
                <w:rFonts w:ascii="宋体" w:hAnsi="宋体"/>
                <w:sz w:val="24"/>
              </w:rPr>
            </w:pPr>
            <w:r>
              <w:rPr>
                <w:rFonts w:hint="eastAsia" w:ascii="宋体" w:hAnsi="宋体"/>
                <w:sz w:val="24"/>
              </w:rPr>
              <w:t>13、主机内置教育部规定的全部学生体质健康测试项目测试程序。</w:t>
            </w:r>
          </w:p>
          <w:p>
            <w:pPr>
              <w:snapToGrid w:val="0"/>
              <w:ind w:right="84" w:rightChars="40"/>
              <w:rPr>
                <w:rFonts w:ascii="宋体" w:hAnsi="宋体"/>
                <w:sz w:val="24"/>
              </w:rPr>
            </w:pPr>
            <w:r>
              <w:rPr>
                <w:rFonts w:hint="eastAsia" w:ascii="宋体" w:hAnsi="宋体"/>
                <w:sz w:val="24"/>
              </w:rPr>
              <w:t>14、★主机具有触摸屏输入和一体式（非外接）机械数字按键输入双重输入功能。</w:t>
            </w:r>
          </w:p>
          <w:p>
            <w:pPr>
              <w:snapToGrid w:val="0"/>
              <w:ind w:right="84" w:rightChars="40"/>
              <w:rPr>
                <w:rFonts w:ascii="宋体" w:hAnsi="宋体"/>
                <w:sz w:val="24"/>
              </w:rPr>
            </w:pPr>
            <w:r>
              <w:rPr>
                <w:rFonts w:hint="eastAsia" w:ascii="宋体" w:hAnsi="宋体"/>
                <w:sz w:val="24"/>
              </w:rPr>
              <w:t>15、主机内置大功率环保可充电锂电池，电池容量大于10000mAH,可在无交流电源时提供10小时的持续电能。</w:t>
            </w:r>
          </w:p>
          <w:p>
            <w:pPr>
              <w:snapToGrid w:val="0"/>
              <w:ind w:right="84" w:rightChars="40"/>
              <w:rPr>
                <w:rFonts w:ascii="宋体" w:hAnsi="宋体"/>
                <w:sz w:val="24"/>
              </w:rPr>
            </w:pPr>
            <w:r>
              <w:rPr>
                <w:rFonts w:hint="eastAsia" w:ascii="宋体" w:hAnsi="宋体"/>
                <w:sz w:val="24"/>
              </w:rPr>
              <w:t>16、单机存储数据不小于100万条。</w:t>
            </w:r>
          </w:p>
          <w:p>
            <w:pPr>
              <w:snapToGrid w:val="0"/>
              <w:ind w:right="84" w:rightChars="40"/>
              <w:rPr>
                <w:rFonts w:ascii="宋体" w:hAnsi="宋体"/>
                <w:sz w:val="24"/>
              </w:rPr>
            </w:pPr>
            <w:r>
              <w:rPr>
                <w:rFonts w:hint="eastAsia" w:ascii="宋体" w:hAnsi="宋体"/>
                <w:sz w:val="24"/>
              </w:rPr>
              <w:t>17、投标产品具有有效期内的国体认证（NSCC）产品认证。</w:t>
            </w:r>
          </w:p>
          <w:p>
            <w:pPr>
              <w:snapToGrid w:val="0"/>
              <w:ind w:right="84" w:rightChars="40"/>
              <w:rPr>
                <w:rFonts w:ascii="宋体"/>
                <w:sz w:val="24"/>
              </w:rPr>
            </w:pPr>
            <w:r>
              <w:rPr>
                <w:rFonts w:hint="eastAsia" w:ascii="宋体" w:hAnsi="宋体"/>
                <w:sz w:val="24"/>
              </w:rPr>
              <w:t>18、身高测量范围：50cm—220cm /分度值：0.1cm/误差：±0.1%。体重测量范围：0—200kg/分度值：0.1kg /误差：±0.2%。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 w:type="dxa"/>
            <w:vAlign w:val="center"/>
          </w:tcPr>
          <w:p>
            <w:pPr>
              <w:widowControl/>
              <w:jc w:val="center"/>
              <w:rPr>
                <w:rFonts w:ascii="宋体" w:hAnsi="宋体"/>
                <w:szCs w:val="21"/>
              </w:rPr>
            </w:pPr>
            <w:r>
              <w:rPr>
                <w:rFonts w:ascii="宋体" w:hAnsi="宋体" w:cs="宋体"/>
                <w:kern w:val="0"/>
                <w:szCs w:val="21"/>
              </w:rPr>
              <w:t>2</w:t>
            </w:r>
          </w:p>
        </w:tc>
        <w:tc>
          <w:tcPr>
            <w:tcW w:w="1382" w:type="dxa"/>
            <w:vAlign w:val="center"/>
          </w:tcPr>
          <w:p>
            <w:pPr>
              <w:widowControl/>
              <w:jc w:val="left"/>
              <w:rPr>
                <w:rFonts w:ascii="宋体"/>
                <w:szCs w:val="21"/>
              </w:rPr>
            </w:pPr>
            <w:r>
              <w:rPr>
                <w:rFonts w:hint="eastAsia" w:ascii="宋体" w:hAnsi="宋体"/>
                <w:sz w:val="24"/>
              </w:rPr>
              <w:t>肺活量测试仪</w:t>
            </w:r>
          </w:p>
        </w:tc>
        <w:tc>
          <w:tcPr>
            <w:tcW w:w="6237" w:type="dxa"/>
            <w:vAlign w:val="center"/>
          </w:tcPr>
          <w:p>
            <w:pPr>
              <w:snapToGrid w:val="0"/>
              <w:ind w:right="84" w:rightChars="40"/>
              <w:rPr>
                <w:rFonts w:ascii="宋体" w:hAnsi="宋体"/>
                <w:sz w:val="24"/>
              </w:rPr>
            </w:pPr>
            <w:r>
              <w:rPr>
                <w:rFonts w:hint="eastAsia" w:ascii="宋体" w:hAnsi="宋体"/>
                <w:sz w:val="24"/>
              </w:rPr>
              <w:t>1、主机与外设蓝牙组网通讯。</w:t>
            </w:r>
          </w:p>
          <w:p>
            <w:pPr>
              <w:snapToGrid w:val="0"/>
              <w:ind w:right="84" w:rightChars="40"/>
              <w:rPr>
                <w:rFonts w:ascii="宋体" w:hAnsi="宋体"/>
                <w:sz w:val="24"/>
              </w:rPr>
            </w:pPr>
            <w:r>
              <w:rPr>
                <w:rFonts w:hint="eastAsia" w:ascii="宋体" w:hAnsi="宋体"/>
                <w:sz w:val="24"/>
              </w:rPr>
              <w:t>2、主机同时具有有线网络及无线网络两种通讯方式，满足用户各种组网要求。</w:t>
            </w:r>
          </w:p>
          <w:p>
            <w:pPr>
              <w:snapToGrid w:val="0"/>
              <w:ind w:right="84" w:rightChars="40"/>
              <w:rPr>
                <w:rFonts w:ascii="宋体" w:hAnsi="宋体"/>
                <w:sz w:val="24"/>
              </w:rPr>
            </w:pPr>
            <w:r>
              <w:rPr>
                <w:rFonts w:hint="eastAsia" w:ascii="宋体" w:hAnsi="宋体"/>
                <w:sz w:val="24"/>
              </w:rPr>
              <w:t>3、2人同时测试，可以扩展到8人同时测试。</w:t>
            </w:r>
          </w:p>
          <w:p>
            <w:pPr>
              <w:snapToGrid w:val="0"/>
              <w:ind w:right="84" w:rightChars="40"/>
              <w:rPr>
                <w:rFonts w:ascii="宋体" w:hAnsi="宋体"/>
                <w:sz w:val="24"/>
              </w:rPr>
            </w:pPr>
            <w:r>
              <w:rPr>
                <w:rFonts w:hint="eastAsia" w:ascii="宋体" w:hAnsi="宋体"/>
                <w:sz w:val="24"/>
              </w:rPr>
              <w:t>4、外设配置一体式（非外接）中文液晶LCD显示屏，可与主机同步显示测试者编号和姓名以及测试成绩。</w:t>
            </w:r>
          </w:p>
          <w:p>
            <w:pPr>
              <w:snapToGrid w:val="0"/>
              <w:ind w:right="84" w:rightChars="40"/>
              <w:rPr>
                <w:rFonts w:ascii="宋体" w:hAnsi="宋体"/>
                <w:sz w:val="24"/>
              </w:rPr>
            </w:pPr>
            <w:r>
              <w:rPr>
                <w:rFonts w:hint="eastAsia" w:ascii="宋体" w:hAnsi="宋体"/>
                <w:sz w:val="24"/>
              </w:rPr>
              <w:t>5、★外设可独立完成肺活量测试。</w:t>
            </w:r>
          </w:p>
          <w:p>
            <w:pPr>
              <w:snapToGrid w:val="0"/>
              <w:ind w:right="84" w:rightChars="40"/>
              <w:rPr>
                <w:rFonts w:ascii="宋体" w:hAnsi="宋体"/>
                <w:sz w:val="24"/>
              </w:rPr>
            </w:pPr>
            <w:r>
              <w:rPr>
                <w:rFonts w:hint="eastAsia" w:ascii="宋体" w:hAnsi="宋体"/>
                <w:sz w:val="24"/>
              </w:rPr>
              <w:t>6、★外设具有单独语音播报功能，多人多次测试无需统一发令，测试者随到随测。</w:t>
            </w:r>
          </w:p>
          <w:p>
            <w:pPr>
              <w:snapToGrid w:val="0"/>
              <w:ind w:right="84" w:rightChars="40"/>
              <w:rPr>
                <w:rFonts w:ascii="宋体" w:hAnsi="宋体"/>
                <w:sz w:val="24"/>
              </w:rPr>
            </w:pPr>
            <w:r>
              <w:rPr>
                <w:rFonts w:hint="eastAsia" w:ascii="宋体" w:hAnsi="宋体"/>
                <w:sz w:val="24"/>
              </w:rPr>
              <w:t>7、★测试结果能够使用TCP协议直接上传至学校正在使用的“体质健康管理系统”，实时生成学生体质健康测试成绩，学生通过体质健康管理系统实时查看不同校区单项及总成绩；管理员可以通过体质健康管理系统直接汇总不同校区所有学生的测试成绩并生成报表，直接生成教育部上报文件；</w:t>
            </w:r>
          </w:p>
          <w:p>
            <w:pPr>
              <w:snapToGrid w:val="0"/>
              <w:ind w:right="84" w:rightChars="40"/>
              <w:rPr>
                <w:rFonts w:ascii="宋体" w:hAnsi="宋体"/>
                <w:sz w:val="24"/>
              </w:rPr>
            </w:pPr>
            <w:r>
              <w:rPr>
                <w:rFonts w:hint="eastAsia" w:ascii="宋体" w:hAnsi="宋体"/>
                <w:sz w:val="24"/>
              </w:rPr>
              <w:t>8、★配套的体质测试管理系统须具备在教育部“教育移动互联网应用程序备案管理平台”具有ICP备案和信息系统网络安全等级保护备案证明。</w:t>
            </w:r>
          </w:p>
          <w:p>
            <w:pPr>
              <w:snapToGrid w:val="0"/>
              <w:ind w:right="84" w:rightChars="40"/>
              <w:rPr>
                <w:rFonts w:ascii="宋体" w:hAnsi="宋体"/>
                <w:sz w:val="24"/>
              </w:rPr>
            </w:pPr>
            <w:r>
              <w:rPr>
                <w:rFonts w:hint="eastAsia" w:ascii="宋体" w:hAnsi="宋体"/>
                <w:sz w:val="24"/>
              </w:rPr>
              <w:t>9、主机采用不小于10.1吋彩色液晶显示器，主机使用智能安卓操作系统，4核及以上CPU，主频1.5GHZ以上，内存2GB及以上，FLASH存储16GB及以上。</w:t>
            </w:r>
          </w:p>
          <w:p>
            <w:pPr>
              <w:snapToGrid w:val="0"/>
              <w:ind w:right="84" w:rightChars="40"/>
              <w:rPr>
                <w:rFonts w:ascii="宋体" w:hAnsi="宋体"/>
                <w:sz w:val="24"/>
              </w:rPr>
            </w:pPr>
            <w:r>
              <w:rPr>
                <w:rFonts w:hint="eastAsia" w:ascii="宋体" w:hAnsi="宋体"/>
                <w:sz w:val="24"/>
              </w:rPr>
              <w:t>10、主机运算系统具有1:1及1：N的人脸识别算力，可扩展内置一体式双目人脸识别功能。</w:t>
            </w:r>
          </w:p>
          <w:p>
            <w:pPr>
              <w:snapToGrid w:val="0"/>
              <w:ind w:right="84" w:rightChars="40"/>
              <w:rPr>
                <w:rFonts w:ascii="宋体" w:hAnsi="宋体"/>
                <w:sz w:val="24"/>
              </w:rPr>
            </w:pPr>
            <w:r>
              <w:rPr>
                <w:rFonts w:hint="eastAsia" w:ascii="宋体" w:hAnsi="宋体"/>
                <w:sz w:val="24"/>
              </w:rPr>
              <w:t>11、测试主机具有外接摄像机接口，可以通过摄像机同步拍摄测试者的测试照片及录像，在测试主机上输入编号可以查看测试者的测试照片。</w:t>
            </w:r>
          </w:p>
          <w:p>
            <w:pPr>
              <w:snapToGrid w:val="0"/>
              <w:ind w:right="84" w:rightChars="40"/>
              <w:rPr>
                <w:rFonts w:ascii="宋体" w:hAnsi="宋体"/>
                <w:sz w:val="24"/>
              </w:rPr>
            </w:pPr>
            <w:r>
              <w:rPr>
                <w:rFonts w:hint="eastAsia" w:ascii="宋体" w:hAnsi="宋体"/>
                <w:sz w:val="24"/>
              </w:rPr>
              <w:t>12、主机内置教育部规定的全部学生体质健康测试项目测试程序。</w:t>
            </w:r>
          </w:p>
          <w:p>
            <w:pPr>
              <w:snapToGrid w:val="0"/>
              <w:ind w:right="84" w:rightChars="40"/>
              <w:rPr>
                <w:rFonts w:ascii="宋体" w:hAnsi="宋体"/>
                <w:sz w:val="24"/>
              </w:rPr>
            </w:pPr>
            <w:r>
              <w:rPr>
                <w:rFonts w:hint="eastAsia" w:ascii="宋体" w:hAnsi="宋体"/>
                <w:sz w:val="24"/>
              </w:rPr>
              <w:t>13、★主机具有触摸屏输入和一体式（非外接）机械数字按键输入双重输入功能。</w:t>
            </w:r>
          </w:p>
          <w:p>
            <w:pPr>
              <w:snapToGrid w:val="0"/>
              <w:ind w:right="84" w:rightChars="40"/>
              <w:rPr>
                <w:rFonts w:ascii="宋体" w:hAnsi="宋体"/>
                <w:sz w:val="24"/>
              </w:rPr>
            </w:pPr>
            <w:r>
              <w:rPr>
                <w:rFonts w:hint="eastAsia" w:ascii="宋体" w:hAnsi="宋体"/>
                <w:sz w:val="24"/>
              </w:rPr>
              <w:t>14、测试主机内置备份固态存储单元，独立闭环操作系统，测试数据永久保存，多种电源保护措施，防静电，防高压，防反接，确保数据安全，确保在主机测试管理系统出故障时可以完整提取历史测试数据。</w:t>
            </w:r>
          </w:p>
          <w:p>
            <w:pPr>
              <w:snapToGrid w:val="0"/>
              <w:ind w:right="84" w:rightChars="40"/>
              <w:rPr>
                <w:rFonts w:ascii="宋体" w:hAnsi="宋体"/>
                <w:sz w:val="24"/>
              </w:rPr>
            </w:pPr>
            <w:r>
              <w:rPr>
                <w:rFonts w:hint="eastAsia" w:ascii="宋体" w:hAnsi="宋体"/>
                <w:sz w:val="24"/>
              </w:rPr>
              <w:t>15、主机内置大功率环保可充电锂电池，电池容量大于10000mAH,可在无交流电源时提供10小时的持续电能。</w:t>
            </w:r>
          </w:p>
          <w:p>
            <w:pPr>
              <w:snapToGrid w:val="0"/>
              <w:ind w:right="84" w:rightChars="40"/>
              <w:rPr>
                <w:rFonts w:ascii="宋体" w:hAnsi="宋体"/>
                <w:sz w:val="24"/>
              </w:rPr>
            </w:pPr>
            <w:r>
              <w:rPr>
                <w:rFonts w:hint="eastAsia" w:ascii="宋体" w:hAnsi="宋体"/>
                <w:sz w:val="24"/>
              </w:rPr>
              <w:t>16、单机存储数据不小于100万条。</w:t>
            </w:r>
          </w:p>
          <w:p>
            <w:pPr>
              <w:snapToGrid w:val="0"/>
              <w:ind w:right="84" w:rightChars="40"/>
              <w:rPr>
                <w:rFonts w:ascii="宋体" w:hAnsi="宋体"/>
                <w:sz w:val="24"/>
              </w:rPr>
            </w:pPr>
            <w:r>
              <w:rPr>
                <w:rFonts w:hint="eastAsia" w:ascii="宋体" w:hAnsi="宋体"/>
                <w:sz w:val="24"/>
              </w:rPr>
              <w:t>17、投标产品具有有效期内的国体认证（NSCC）产品认证。</w:t>
            </w:r>
          </w:p>
          <w:p>
            <w:pPr>
              <w:snapToGrid w:val="0"/>
              <w:ind w:right="84" w:rightChars="40"/>
              <w:rPr>
                <w:rFonts w:ascii="宋体"/>
                <w:sz w:val="24"/>
              </w:rPr>
            </w:pPr>
            <w:r>
              <w:rPr>
                <w:rFonts w:hint="eastAsia" w:ascii="宋体" w:hAnsi="宋体"/>
                <w:sz w:val="24"/>
              </w:rPr>
              <w:t>18、参数性能：测试量程：0～9999ml、 测试分辨率：1ml、 测试误差：±1%FS。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 w:type="dxa"/>
            <w:vAlign w:val="center"/>
          </w:tcPr>
          <w:p>
            <w:pPr>
              <w:widowControl/>
              <w:jc w:val="center"/>
              <w:rPr>
                <w:rFonts w:ascii="宋体" w:hAnsi="宋体"/>
                <w:szCs w:val="21"/>
              </w:rPr>
            </w:pPr>
            <w:r>
              <w:rPr>
                <w:rFonts w:ascii="宋体" w:hAnsi="宋体" w:cs="宋体"/>
                <w:kern w:val="0"/>
                <w:szCs w:val="21"/>
              </w:rPr>
              <w:t>3</w:t>
            </w:r>
          </w:p>
        </w:tc>
        <w:tc>
          <w:tcPr>
            <w:tcW w:w="1382" w:type="dxa"/>
            <w:vAlign w:val="center"/>
          </w:tcPr>
          <w:p>
            <w:pPr>
              <w:widowControl/>
              <w:jc w:val="left"/>
              <w:rPr>
                <w:rFonts w:ascii="宋体"/>
                <w:szCs w:val="21"/>
              </w:rPr>
            </w:pPr>
            <w:r>
              <w:rPr>
                <w:rFonts w:hint="eastAsia" w:ascii="宋体" w:hAnsi="宋体"/>
                <w:sz w:val="24"/>
              </w:rPr>
              <w:t>立定跳远测试仪</w:t>
            </w:r>
          </w:p>
        </w:tc>
        <w:tc>
          <w:tcPr>
            <w:tcW w:w="6237" w:type="dxa"/>
            <w:vAlign w:val="center"/>
          </w:tcPr>
          <w:p>
            <w:pPr>
              <w:snapToGrid w:val="0"/>
              <w:ind w:right="84" w:rightChars="40"/>
              <w:rPr>
                <w:rFonts w:ascii="宋体" w:hAnsi="宋体"/>
                <w:sz w:val="24"/>
              </w:rPr>
            </w:pPr>
            <w:r>
              <w:rPr>
                <w:rFonts w:hint="eastAsia" w:ascii="宋体" w:hAnsi="宋体"/>
                <w:sz w:val="24"/>
              </w:rPr>
              <w:t>1、红外线非接触测量立定跳远数值。</w:t>
            </w:r>
          </w:p>
          <w:p>
            <w:pPr>
              <w:snapToGrid w:val="0"/>
              <w:ind w:right="84" w:rightChars="40"/>
              <w:rPr>
                <w:rFonts w:ascii="宋体" w:hAnsi="宋体"/>
                <w:sz w:val="24"/>
              </w:rPr>
            </w:pPr>
            <w:r>
              <w:rPr>
                <w:rFonts w:hint="eastAsia" w:ascii="宋体" w:hAnsi="宋体"/>
                <w:sz w:val="24"/>
              </w:rPr>
              <w:t>2、单一起跳线全量程测试，在折叠部分无盲区测试,能够智能判断踩线、踮脚、连跳等犯规动作。</w:t>
            </w:r>
          </w:p>
          <w:p>
            <w:pPr>
              <w:snapToGrid w:val="0"/>
              <w:ind w:right="84" w:rightChars="40"/>
              <w:rPr>
                <w:rFonts w:ascii="宋体" w:hAnsi="宋体"/>
                <w:sz w:val="24"/>
              </w:rPr>
            </w:pPr>
            <w:r>
              <w:rPr>
                <w:rFonts w:hint="eastAsia" w:ascii="宋体" w:hAnsi="宋体"/>
                <w:sz w:val="24"/>
              </w:rPr>
              <w:t>3、★外设测试杆之间无线连接。</w:t>
            </w:r>
          </w:p>
          <w:p>
            <w:pPr>
              <w:snapToGrid w:val="0"/>
              <w:ind w:right="84" w:rightChars="40"/>
              <w:rPr>
                <w:rFonts w:ascii="宋体" w:hAnsi="宋体"/>
                <w:sz w:val="24"/>
              </w:rPr>
            </w:pPr>
            <w:r>
              <w:rPr>
                <w:rFonts w:hint="eastAsia" w:ascii="宋体" w:hAnsi="宋体"/>
                <w:sz w:val="24"/>
              </w:rPr>
              <w:t>4、★测试杆自带中文显示屏，与主机同步显示测试者姓名编号及成绩以及工作状态。</w:t>
            </w:r>
          </w:p>
          <w:p>
            <w:pPr>
              <w:snapToGrid w:val="0"/>
              <w:ind w:right="84" w:rightChars="40"/>
              <w:rPr>
                <w:rFonts w:ascii="宋体" w:hAnsi="宋体"/>
                <w:sz w:val="24"/>
              </w:rPr>
            </w:pPr>
            <w:r>
              <w:rPr>
                <w:rFonts w:hint="eastAsia" w:ascii="宋体" w:hAnsi="宋体"/>
                <w:sz w:val="24"/>
              </w:rPr>
              <w:t>5、★测试结果能够使用TCP协议直接上传至学校正在使用的“体质健康管理系统”，实时生成学生体质健康测试成绩，学生通过体质健康管理系统实时查看不同校区单项及总成绩；管理员可以通过体质健康管理系统直接汇总不同校区所有学生的测试成绩并生成报表，直接生成教育部上报文件；</w:t>
            </w:r>
          </w:p>
          <w:p>
            <w:pPr>
              <w:snapToGrid w:val="0"/>
              <w:ind w:right="84" w:rightChars="40"/>
              <w:rPr>
                <w:rFonts w:ascii="宋体" w:hAnsi="宋体"/>
                <w:sz w:val="24"/>
              </w:rPr>
            </w:pPr>
            <w:r>
              <w:rPr>
                <w:rFonts w:hint="eastAsia" w:ascii="宋体" w:hAnsi="宋体"/>
                <w:sz w:val="24"/>
              </w:rPr>
              <w:t>6、★配套的体质测试管理系统须具备在教育部“教育移动互联 网应用程序备案管理平台”具有ICP备案和信息系统网络安全等级保护备案证明。</w:t>
            </w:r>
          </w:p>
          <w:p>
            <w:pPr>
              <w:snapToGrid w:val="0"/>
              <w:ind w:right="84" w:rightChars="40"/>
              <w:rPr>
                <w:rFonts w:ascii="宋体" w:hAnsi="宋体"/>
                <w:sz w:val="24"/>
              </w:rPr>
            </w:pPr>
            <w:r>
              <w:rPr>
                <w:rFonts w:hint="eastAsia" w:ascii="宋体" w:hAnsi="宋体"/>
                <w:sz w:val="24"/>
              </w:rPr>
              <w:t>7、主机采用不小于10.1吋彩色液晶显示器，主机使用智能安卓操作系统，4核及以上CPU，主频1.5GHZ以上，内存2GB及以上，FLASH存储16GB及以上。</w:t>
            </w:r>
          </w:p>
          <w:p>
            <w:pPr>
              <w:snapToGrid w:val="0"/>
              <w:ind w:right="84" w:rightChars="40"/>
              <w:rPr>
                <w:rFonts w:ascii="宋体" w:hAnsi="宋体"/>
                <w:sz w:val="24"/>
              </w:rPr>
            </w:pPr>
            <w:r>
              <w:rPr>
                <w:rFonts w:hint="eastAsia" w:ascii="宋体" w:hAnsi="宋体"/>
                <w:sz w:val="24"/>
              </w:rPr>
              <w:t>8、主机运算系统具有1:1及1：N的人脸识别算力，可扩展内置一体式双目人脸识别功能。</w:t>
            </w:r>
          </w:p>
          <w:p>
            <w:pPr>
              <w:snapToGrid w:val="0"/>
              <w:ind w:right="84" w:rightChars="40"/>
              <w:rPr>
                <w:rFonts w:ascii="宋体" w:hAnsi="宋体"/>
                <w:sz w:val="24"/>
              </w:rPr>
            </w:pPr>
            <w:r>
              <w:rPr>
                <w:rFonts w:hint="eastAsia" w:ascii="宋体" w:hAnsi="宋体"/>
                <w:sz w:val="24"/>
              </w:rPr>
              <w:t>9、主机内置大功率环保可充电锂电池，电池容量大于10000mAH,可在无交流电源时提供10小时的持续电能。</w:t>
            </w:r>
          </w:p>
          <w:p>
            <w:pPr>
              <w:snapToGrid w:val="0"/>
              <w:ind w:right="84" w:rightChars="40"/>
              <w:rPr>
                <w:rFonts w:ascii="宋体" w:hAnsi="宋体"/>
                <w:sz w:val="24"/>
              </w:rPr>
            </w:pPr>
            <w:r>
              <w:rPr>
                <w:rFonts w:hint="eastAsia" w:ascii="宋体" w:hAnsi="宋体"/>
                <w:sz w:val="24"/>
              </w:rPr>
              <w:t>10、单机存储数据不小于100万条。</w:t>
            </w:r>
          </w:p>
          <w:p>
            <w:pPr>
              <w:snapToGrid w:val="0"/>
              <w:ind w:right="84" w:rightChars="40"/>
              <w:rPr>
                <w:rFonts w:ascii="宋体" w:hAnsi="宋体"/>
                <w:b/>
                <w:bCs/>
                <w:sz w:val="24"/>
              </w:rPr>
            </w:pPr>
            <w:r>
              <w:rPr>
                <w:rFonts w:hint="eastAsia" w:ascii="宋体" w:hAnsi="宋体"/>
                <w:sz w:val="24"/>
              </w:rPr>
              <w:t>11、可以扩展到8人同时测试。</w:t>
            </w:r>
          </w:p>
          <w:p>
            <w:pPr>
              <w:snapToGrid w:val="0"/>
              <w:ind w:right="84" w:rightChars="40"/>
              <w:rPr>
                <w:rFonts w:ascii="宋体" w:hAnsi="宋体"/>
                <w:sz w:val="24"/>
              </w:rPr>
            </w:pPr>
            <w:r>
              <w:rPr>
                <w:rFonts w:hint="eastAsia" w:ascii="宋体" w:hAnsi="宋体"/>
                <w:sz w:val="24"/>
              </w:rPr>
              <w:t>12、测试主机具有外接摄像机接口，可以通过摄像机同步拍摄测试者的测试照片及录像，在测试主机上输入编号可以查看测试者的测试照片。</w:t>
            </w:r>
          </w:p>
          <w:p>
            <w:pPr>
              <w:snapToGrid w:val="0"/>
              <w:ind w:right="84" w:rightChars="40"/>
              <w:rPr>
                <w:rFonts w:ascii="宋体" w:hAnsi="宋体"/>
                <w:sz w:val="24"/>
              </w:rPr>
            </w:pPr>
            <w:r>
              <w:rPr>
                <w:rFonts w:hint="eastAsia" w:ascii="宋体" w:hAnsi="宋体"/>
                <w:sz w:val="24"/>
              </w:rPr>
              <w:t>13、主机内置教育部规定的全部学生体质健康测试项目测试程序。</w:t>
            </w:r>
          </w:p>
          <w:p>
            <w:pPr>
              <w:snapToGrid w:val="0"/>
              <w:ind w:right="84" w:rightChars="40"/>
              <w:rPr>
                <w:rFonts w:ascii="宋体" w:hAnsi="宋体"/>
                <w:b/>
                <w:bCs/>
                <w:sz w:val="24"/>
              </w:rPr>
            </w:pPr>
            <w:r>
              <w:rPr>
                <w:rFonts w:hint="eastAsia" w:ascii="宋体" w:hAnsi="宋体"/>
                <w:sz w:val="24"/>
              </w:rPr>
              <w:t>14、★主机具有触摸屏输入和一体式（非外接）机械数字按键输入双重输入功能。</w:t>
            </w:r>
          </w:p>
          <w:p>
            <w:pPr>
              <w:snapToGrid w:val="0"/>
              <w:ind w:right="84" w:rightChars="40"/>
              <w:rPr>
                <w:rFonts w:ascii="宋体" w:hAnsi="宋体"/>
                <w:sz w:val="24"/>
              </w:rPr>
            </w:pPr>
            <w:r>
              <w:rPr>
                <w:rFonts w:hint="eastAsia" w:ascii="宋体" w:hAnsi="宋体"/>
                <w:sz w:val="24"/>
              </w:rPr>
              <w:t>15、测试主机内置备份固态存储单元，独立闭环操作系统，测试数据永久保存，多种电源保护措施，防静电，防高压，防反接，确保数据安全，确保在主机测试管理系统出故障时可以完整提取历史测试数据。</w:t>
            </w:r>
          </w:p>
          <w:p>
            <w:pPr>
              <w:snapToGrid w:val="0"/>
              <w:ind w:right="84" w:rightChars="40"/>
              <w:rPr>
                <w:rFonts w:ascii="宋体" w:hAnsi="宋体"/>
                <w:sz w:val="24"/>
              </w:rPr>
            </w:pPr>
            <w:r>
              <w:rPr>
                <w:rFonts w:hint="eastAsia" w:ascii="宋体" w:hAnsi="宋体"/>
                <w:sz w:val="24"/>
              </w:rPr>
              <w:t>16、主机内置大功率环保可充电锂电池，电池容量大于10000mAH,可在无交流电源时提供10小时的持续电能。</w:t>
            </w:r>
          </w:p>
          <w:p>
            <w:pPr>
              <w:snapToGrid w:val="0"/>
              <w:ind w:right="84" w:rightChars="40"/>
              <w:rPr>
                <w:rFonts w:ascii="宋体" w:hAnsi="宋体"/>
                <w:sz w:val="24"/>
              </w:rPr>
            </w:pPr>
            <w:r>
              <w:rPr>
                <w:rFonts w:hint="eastAsia" w:ascii="宋体" w:hAnsi="宋体"/>
                <w:sz w:val="24"/>
              </w:rPr>
              <w:t>17、单机存储数据不小于100万条。</w:t>
            </w:r>
          </w:p>
          <w:p>
            <w:pPr>
              <w:snapToGrid w:val="0"/>
              <w:ind w:right="84" w:rightChars="40"/>
              <w:rPr>
                <w:rFonts w:ascii="宋体" w:hAnsi="宋体"/>
                <w:sz w:val="24"/>
              </w:rPr>
            </w:pPr>
            <w:r>
              <w:rPr>
                <w:rFonts w:hint="eastAsia" w:ascii="宋体" w:hAnsi="宋体"/>
                <w:sz w:val="24"/>
              </w:rPr>
              <w:t>18、投标产品具有有效期内的国体认证（NSCC）产品认证。</w:t>
            </w:r>
          </w:p>
          <w:p>
            <w:pPr>
              <w:snapToGrid w:val="0"/>
              <w:ind w:right="84" w:rightChars="40"/>
              <w:rPr>
                <w:rFonts w:ascii="宋体"/>
                <w:sz w:val="24"/>
              </w:rPr>
            </w:pPr>
            <w:r>
              <w:rPr>
                <w:rFonts w:hint="eastAsia" w:ascii="宋体" w:hAnsi="宋体"/>
                <w:sz w:val="24"/>
              </w:rPr>
              <w:t>19、参数性能：测试量程：70cm—310cm、测试分辨率：1cm、测试测量误差：±1cm。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 w:type="dxa"/>
            <w:vAlign w:val="center"/>
          </w:tcPr>
          <w:p>
            <w:pPr>
              <w:widowControl/>
              <w:jc w:val="center"/>
              <w:rPr>
                <w:rFonts w:ascii="宋体" w:hAnsi="宋体"/>
                <w:szCs w:val="21"/>
              </w:rPr>
            </w:pPr>
            <w:r>
              <w:rPr>
                <w:rFonts w:hint="eastAsia" w:ascii="宋体" w:hAnsi="宋体" w:cs="宋体"/>
                <w:kern w:val="0"/>
                <w:szCs w:val="21"/>
              </w:rPr>
              <w:t>4</w:t>
            </w:r>
          </w:p>
        </w:tc>
        <w:tc>
          <w:tcPr>
            <w:tcW w:w="1382" w:type="dxa"/>
            <w:vAlign w:val="center"/>
          </w:tcPr>
          <w:p>
            <w:pPr>
              <w:widowControl/>
              <w:jc w:val="left"/>
              <w:rPr>
                <w:rFonts w:ascii="宋体"/>
                <w:szCs w:val="21"/>
              </w:rPr>
            </w:pPr>
            <w:r>
              <w:rPr>
                <w:rFonts w:hint="eastAsia" w:ascii="宋体" w:hAnsi="宋体"/>
                <w:sz w:val="24"/>
              </w:rPr>
              <w:t xml:space="preserve">坐位体前屈测试仪   </w:t>
            </w:r>
          </w:p>
        </w:tc>
        <w:tc>
          <w:tcPr>
            <w:tcW w:w="6237" w:type="dxa"/>
            <w:vAlign w:val="center"/>
          </w:tcPr>
          <w:p>
            <w:pPr>
              <w:snapToGrid w:val="0"/>
              <w:ind w:right="84" w:rightChars="40" w:firstLine="120" w:firstLineChars="50"/>
              <w:rPr>
                <w:rFonts w:ascii="宋体" w:hAnsi="宋体"/>
                <w:sz w:val="24"/>
              </w:rPr>
            </w:pPr>
            <w:r>
              <w:rPr>
                <w:rFonts w:hint="eastAsia" w:ascii="宋体" w:hAnsi="宋体"/>
                <w:sz w:val="24"/>
              </w:rPr>
              <w:t>1、主机与外设无线连接,蓝牙组网通讯。</w:t>
            </w:r>
          </w:p>
          <w:p>
            <w:pPr>
              <w:snapToGrid w:val="0"/>
              <w:ind w:right="84" w:rightChars="40" w:firstLine="120" w:firstLineChars="50"/>
              <w:rPr>
                <w:rFonts w:ascii="宋体" w:hAnsi="宋体"/>
                <w:sz w:val="24"/>
              </w:rPr>
            </w:pPr>
            <w:r>
              <w:rPr>
                <w:rFonts w:hint="eastAsia" w:ascii="宋体" w:hAnsi="宋体"/>
                <w:sz w:val="24"/>
              </w:rPr>
              <w:t>2、2人同时测试，可以扩展到8人同时测试。</w:t>
            </w:r>
          </w:p>
          <w:p>
            <w:pPr>
              <w:snapToGrid w:val="0"/>
              <w:ind w:right="84" w:rightChars="40" w:firstLine="120" w:firstLineChars="50"/>
              <w:rPr>
                <w:rFonts w:ascii="宋体" w:hAnsi="宋体"/>
                <w:sz w:val="24"/>
              </w:rPr>
            </w:pPr>
            <w:r>
              <w:rPr>
                <w:rFonts w:hint="eastAsia" w:ascii="宋体" w:hAnsi="宋体"/>
                <w:sz w:val="24"/>
              </w:rPr>
              <w:t>3、外设配置一体式（非外接）中文液晶LCD显示屏，可与主机同步显示测试者编号和姓名以及测试成绩。</w:t>
            </w:r>
          </w:p>
          <w:p>
            <w:pPr>
              <w:snapToGrid w:val="0"/>
              <w:ind w:right="84" w:rightChars="40" w:firstLine="120" w:firstLineChars="50"/>
              <w:rPr>
                <w:rFonts w:ascii="宋体" w:hAnsi="宋体"/>
                <w:sz w:val="24"/>
              </w:rPr>
            </w:pPr>
            <w:r>
              <w:rPr>
                <w:rFonts w:hint="eastAsia" w:ascii="宋体" w:hAnsi="宋体"/>
                <w:sz w:val="24"/>
              </w:rPr>
              <w:t>4、★外设可独立完成坐位体前屈测试。</w:t>
            </w:r>
          </w:p>
          <w:p>
            <w:pPr>
              <w:snapToGrid w:val="0"/>
              <w:ind w:right="84" w:rightChars="40" w:firstLine="120" w:firstLineChars="50"/>
              <w:rPr>
                <w:rFonts w:ascii="宋体" w:hAnsi="宋体"/>
                <w:sz w:val="24"/>
              </w:rPr>
            </w:pPr>
            <w:r>
              <w:rPr>
                <w:rFonts w:hint="eastAsia" w:ascii="宋体" w:hAnsi="宋体"/>
                <w:sz w:val="24"/>
              </w:rPr>
              <w:t>5、★外设具有单独语音播报功能。多人多次测试无需统一发令，测试者随到随测，循环使用，提高测试效率（提供清晰实物照片并加盖投标人公章）。</w:t>
            </w:r>
          </w:p>
          <w:p>
            <w:pPr>
              <w:snapToGrid w:val="0"/>
              <w:ind w:right="84" w:rightChars="40" w:firstLine="120" w:firstLineChars="50"/>
              <w:rPr>
                <w:rFonts w:ascii="宋体" w:hAnsi="宋体"/>
                <w:sz w:val="24"/>
              </w:rPr>
            </w:pPr>
            <w:r>
              <w:rPr>
                <w:rFonts w:hint="eastAsia" w:ascii="宋体" w:hAnsi="宋体"/>
                <w:sz w:val="24"/>
              </w:rPr>
              <w:t>6、★测试结果能够使用TCP协议直接上传至学校正在使用的“体质健康管理系统”，实时生成学生体质健康测试成绩，学生通过体质健康管理系统实时查看不同校区单项及总成绩；管理员可以通过体质健康管理系统直接汇总不同校区所有学生的测试成绩并生成报表，直接生成教育部上报文件。</w:t>
            </w:r>
          </w:p>
          <w:p>
            <w:pPr>
              <w:snapToGrid w:val="0"/>
              <w:ind w:right="84" w:rightChars="40" w:firstLine="120" w:firstLineChars="50"/>
              <w:rPr>
                <w:rFonts w:ascii="宋体" w:hAnsi="宋体"/>
                <w:sz w:val="24"/>
              </w:rPr>
            </w:pPr>
            <w:r>
              <w:rPr>
                <w:rFonts w:hint="eastAsia" w:ascii="宋体" w:hAnsi="宋体"/>
                <w:sz w:val="24"/>
              </w:rPr>
              <w:t>7、★配套的体质测试管理系统须具备在教育部“教育移动互联 网应用程序备案管理平台”具有ICP备案和信息系统网络安全等级保护备案证明。</w:t>
            </w:r>
          </w:p>
          <w:p>
            <w:pPr>
              <w:snapToGrid w:val="0"/>
              <w:ind w:right="84" w:rightChars="40" w:firstLine="120" w:firstLineChars="50"/>
              <w:rPr>
                <w:rFonts w:ascii="宋体" w:hAnsi="宋体"/>
                <w:sz w:val="24"/>
              </w:rPr>
            </w:pPr>
            <w:r>
              <w:rPr>
                <w:rFonts w:hint="eastAsia" w:ascii="宋体" w:hAnsi="宋体"/>
                <w:sz w:val="24"/>
              </w:rPr>
              <w:t>8、主机采用不小于10.1吋彩色液晶显示器，主机使用智能安卓操作系统，4核及以上CPU，主频1.5GHZ以上，内存2GB及以上，FLASH存储16GB及以上。</w:t>
            </w:r>
          </w:p>
          <w:p>
            <w:pPr>
              <w:snapToGrid w:val="0"/>
              <w:ind w:right="84" w:rightChars="40" w:firstLine="120" w:firstLineChars="50"/>
              <w:rPr>
                <w:rFonts w:ascii="宋体" w:hAnsi="宋体"/>
                <w:sz w:val="24"/>
              </w:rPr>
            </w:pPr>
            <w:r>
              <w:rPr>
                <w:rFonts w:hint="eastAsia" w:ascii="宋体" w:hAnsi="宋体"/>
                <w:sz w:val="24"/>
              </w:rPr>
              <w:t>9、主机运算系统具有1:1及1：N的人脸识别算力，可扩展内置一体式双目人脸识别功能。</w:t>
            </w:r>
          </w:p>
          <w:p>
            <w:pPr>
              <w:snapToGrid w:val="0"/>
              <w:ind w:right="84" w:rightChars="40" w:firstLine="120" w:firstLineChars="50"/>
              <w:rPr>
                <w:rFonts w:ascii="宋体" w:hAnsi="宋体"/>
                <w:sz w:val="24"/>
              </w:rPr>
            </w:pPr>
            <w:r>
              <w:rPr>
                <w:rFonts w:hint="eastAsia" w:ascii="宋体" w:hAnsi="宋体"/>
                <w:sz w:val="24"/>
              </w:rPr>
              <w:t>10、主机具有外接摄像机接口，可以通过摄像机同步拍摄测试者的测试照片及录像，在测试主机上输入编号可以查看测试者的测试照片。</w:t>
            </w:r>
          </w:p>
          <w:p>
            <w:pPr>
              <w:snapToGrid w:val="0"/>
              <w:ind w:right="84" w:rightChars="40" w:firstLine="120" w:firstLineChars="50"/>
              <w:rPr>
                <w:rFonts w:ascii="宋体" w:hAnsi="宋体"/>
                <w:sz w:val="24"/>
              </w:rPr>
            </w:pPr>
            <w:r>
              <w:rPr>
                <w:rFonts w:hint="eastAsia" w:ascii="宋体" w:hAnsi="宋体"/>
                <w:sz w:val="24"/>
              </w:rPr>
              <w:t>11、主机内置教育部规定的全部学生体质健康测试项目测试程序。</w:t>
            </w:r>
          </w:p>
          <w:p>
            <w:pPr>
              <w:snapToGrid w:val="0"/>
              <w:ind w:right="84" w:rightChars="40" w:firstLine="120" w:firstLineChars="50"/>
              <w:rPr>
                <w:rFonts w:ascii="宋体" w:hAnsi="宋体"/>
                <w:sz w:val="24"/>
              </w:rPr>
            </w:pPr>
            <w:r>
              <w:rPr>
                <w:rFonts w:hint="eastAsia" w:ascii="宋体" w:hAnsi="宋体"/>
                <w:sz w:val="24"/>
              </w:rPr>
              <w:t>12、★主机具有触摸屏输入和一体式（非外接）机械数字按键输入双重输入功能。</w:t>
            </w:r>
          </w:p>
          <w:p>
            <w:pPr>
              <w:snapToGrid w:val="0"/>
              <w:ind w:right="84" w:rightChars="40" w:firstLine="120" w:firstLineChars="50"/>
              <w:rPr>
                <w:rFonts w:ascii="宋体" w:hAnsi="宋体"/>
                <w:sz w:val="24"/>
              </w:rPr>
            </w:pPr>
            <w:r>
              <w:rPr>
                <w:rFonts w:hint="eastAsia" w:ascii="宋体" w:hAnsi="宋体"/>
                <w:sz w:val="24"/>
              </w:rPr>
              <w:t>13、主机内置大功率环保可充电锂电池，电池容量大于10000mAH,可在无交流电源时提供10小时的持续电能。</w:t>
            </w:r>
          </w:p>
          <w:p>
            <w:pPr>
              <w:snapToGrid w:val="0"/>
              <w:ind w:right="84" w:rightChars="40" w:firstLine="120" w:firstLineChars="50"/>
              <w:rPr>
                <w:rFonts w:ascii="宋体" w:hAnsi="宋体"/>
                <w:sz w:val="24"/>
              </w:rPr>
            </w:pPr>
            <w:r>
              <w:rPr>
                <w:rFonts w:hint="eastAsia" w:ascii="宋体" w:hAnsi="宋体"/>
                <w:sz w:val="24"/>
              </w:rPr>
              <w:t>14、单机存储数据不小于100万条。</w:t>
            </w:r>
          </w:p>
          <w:p>
            <w:pPr>
              <w:snapToGrid w:val="0"/>
              <w:ind w:right="84" w:rightChars="40" w:firstLine="120" w:firstLineChars="50"/>
              <w:rPr>
                <w:rFonts w:ascii="宋体" w:hAnsi="宋体"/>
                <w:sz w:val="24"/>
              </w:rPr>
            </w:pPr>
            <w:r>
              <w:rPr>
                <w:rFonts w:hint="eastAsia" w:ascii="宋体" w:hAnsi="宋体"/>
                <w:sz w:val="24"/>
              </w:rPr>
              <w:t>15、投标产品具有有效期内的国体认证（NSCC）产品认证。</w:t>
            </w:r>
          </w:p>
          <w:p>
            <w:pPr>
              <w:snapToGrid w:val="0"/>
              <w:ind w:right="84" w:rightChars="40" w:firstLine="120" w:firstLineChars="50"/>
              <w:rPr>
                <w:rFonts w:ascii="宋体"/>
                <w:sz w:val="24"/>
              </w:rPr>
            </w:pPr>
            <w:r>
              <w:rPr>
                <w:rFonts w:hint="eastAsia" w:ascii="宋体" w:hAnsi="宋体"/>
                <w:sz w:val="24"/>
              </w:rPr>
              <w:t>16、参数性能：测试量程：-20cm～40cm、 测试分辨率：0.1cm、 测试误差：±0.1cm。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 w:type="dxa"/>
            <w:vAlign w:val="center"/>
          </w:tcPr>
          <w:p>
            <w:pPr>
              <w:widowControl/>
              <w:jc w:val="center"/>
              <w:rPr>
                <w:rFonts w:ascii="宋体" w:hAnsi="宋体"/>
                <w:szCs w:val="21"/>
              </w:rPr>
            </w:pPr>
            <w:r>
              <w:rPr>
                <w:rFonts w:hint="eastAsia" w:ascii="宋体" w:hAnsi="宋体" w:cs="宋体"/>
                <w:kern w:val="0"/>
                <w:szCs w:val="21"/>
              </w:rPr>
              <w:t>5</w:t>
            </w:r>
          </w:p>
        </w:tc>
        <w:tc>
          <w:tcPr>
            <w:tcW w:w="1382" w:type="dxa"/>
            <w:vAlign w:val="center"/>
          </w:tcPr>
          <w:p>
            <w:pPr>
              <w:widowControl/>
              <w:jc w:val="left"/>
              <w:rPr>
                <w:rFonts w:ascii="宋体" w:cs="Arial"/>
                <w:bCs/>
                <w:szCs w:val="21"/>
              </w:rPr>
            </w:pPr>
            <w:r>
              <w:rPr>
                <w:rFonts w:hint="eastAsia" w:ascii="宋体" w:hAnsi="宋体"/>
                <w:sz w:val="24"/>
              </w:rPr>
              <w:t>中长跑测试手持机</w:t>
            </w:r>
          </w:p>
        </w:tc>
        <w:tc>
          <w:tcPr>
            <w:tcW w:w="6237" w:type="dxa"/>
            <w:vAlign w:val="center"/>
          </w:tcPr>
          <w:p>
            <w:pPr>
              <w:snapToGrid w:val="0"/>
              <w:ind w:right="84" w:rightChars="40" w:firstLine="105" w:firstLineChars="50"/>
              <w:rPr>
                <w:rFonts w:ascii="宋体" w:hAnsi="宋体"/>
                <w:sz w:val="24"/>
              </w:rPr>
            </w:pPr>
            <w:r>
              <w:rPr>
                <w:rFonts w:hint="eastAsia" w:ascii="宋体" w:hAnsi="宋体" w:cs="宋体"/>
                <w:lang w:val="zh-CN"/>
              </w:rPr>
              <w:t>1</w:t>
            </w:r>
            <w:r>
              <w:rPr>
                <w:rFonts w:hint="eastAsia" w:ascii="宋体" w:hAnsi="宋体"/>
                <w:sz w:val="24"/>
                <w:lang w:val="zh-CN"/>
              </w:rPr>
              <w:t>、</w:t>
            </w:r>
            <w:r>
              <w:rPr>
                <w:rFonts w:hint="eastAsia" w:ascii="宋体" w:hAnsi="宋体"/>
                <w:sz w:val="24"/>
              </w:rPr>
              <w:t>★身份证</w:t>
            </w:r>
            <w:r>
              <w:rPr>
                <w:rFonts w:hint="eastAsia" w:ascii="宋体" w:hAnsi="宋体" w:cs="宋体"/>
                <w:sz w:val="24"/>
              </w:rPr>
              <w:t>读取功能，内置公安部二代证加密模块，采集和识别二</w:t>
            </w:r>
            <w:r>
              <w:rPr>
                <w:rFonts w:hint="eastAsia" w:ascii="宋体" w:hAnsi="宋体"/>
                <w:sz w:val="24"/>
              </w:rPr>
              <w:t>代身份证，进行身份识别。</w:t>
            </w:r>
          </w:p>
          <w:p>
            <w:pPr>
              <w:snapToGrid w:val="0"/>
              <w:ind w:right="84" w:rightChars="40" w:firstLine="120" w:firstLineChars="50"/>
              <w:rPr>
                <w:rFonts w:ascii="宋体" w:hAnsi="宋体"/>
                <w:sz w:val="24"/>
              </w:rPr>
            </w:pPr>
            <w:r>
              <w:rPr>
                <w:rFonts w:hint="eastAsia" w:ascii="宋体" w:hAnsi="宋体"/>
                <w:sz w:val="24"/>
              </w:rPr>
              <w:t>2、基本参数</w:t>
            </w:r>
          </w:p>
          <w:p>
            <w:pPr>
              <w:snapToGrid w:val="0"/>
              <w:ind w:right="84" w:rightChars="40" w:firstLine="120" w:firstLineChars="50"/>
              <w:rPr>
                <w:rFonts w:ascii="宋体" w:hAnsi="宋体"/>
                <w:sz w:val="24"/>
              </w:rPr>
            </w:pPr>
            <w:r>
              <w:rPr>
                <w:rFonts w:hint="eastAsia" w:ascii="宋体" w:hAnsi="宋体"/>
                <w:sz w:val="24"/>
              </w:rPr>
              <w:t>显示屏：5.5寸IPS高清屏，分辨率720*1280</w:t>
            </w:r>
          </w:p>
          <w:p>
            <w:pPr>
              <w:snapToGrid w:val="0"/>
              <w:ind w:right="84" w:rightChars="40" w:firstLine="120" w:firstLineChars="50"/>
              <w:rPr>
                <w:rFonts w:ascii="宋体" w:hAnsi="宋体"/>
                <w:sz w:val="24"/>
              </w:rPr>
            </w:pPr>
            <w:r>
              <w:rPr>
                <w:rFonts w:hint="eastAsia" w:ascii="宋体" w:hAnsi="宋体"/>
                <w:sz w:val="24"/>
              </w:rPr>
              <w:t>触控屏：三代工业级 多点触控电容屏</w:t>
            </w:r>
          </w:p>
          <w:p>
            <w:pPr>
              <w:snapToGrid w:val="0"/>
              <w:ind w:right="84" w:rightChars="40" w:firstLine="120" w:firstLineChars="50"/>
              <w:rPr>
                <w:rFonts w:ascii="宋体" w:hAnsi="宋体"/>
                <w:sz w:val="24"/>
              </w:rPr>
            </w:pPr>
            <w:r>
              <w:rPr>
                <w:rFonts w:hint="eastAsia" w:ascii="宋体" w:hAnsi="宋体"/>
                <w:sz w:val="24"/>
              </w:rPr>
              <w:t>扩展插槽：1个sim卡槽，2个PSAM卡槽</w:t>
            </w:r>
          </w:p>
          <w:p>
            <w:pPr>
              <w:snapToGrid w:val="0"/>
              <w:ind w:right="84" w:rightChars="40" w:firstLine="120" w:firstLineChars="50"/>
              <w:rPr>
                <w:rFonts w:ascii="宋体" w:hAnsi="宋体"/>
                <w:sz w:val="24"/>
              </w:rPr>
            </w:pPr>
            <w:r>
              <w:rPr>
                <w:rFonts w:hint="eastAsia" w:ascii="宋体" w:hAnsi="宋体"/>
                <w:sz w:val="24"/>
              </w:rPr>
              <w:t>通讯接口：高速USB2.0设备端接口 3.5棍插充电口</w:t>
            </w:r>
          </w:p>
          <w:p>
            <w:pPr>
              <w:snapToGrid w:val="0"/>
              <w:ind w:right="84" w:rightChars="40" w:firstLine="120" w:firstLineChars="50"/>
              <w:rPr>
                <w:rFonts w:ascii="宋体" w:hAnsi="宋体"/>
                <w:sz w:val="24"/>
              </w:rPr>
            </w:pPr>
            <w:r>
              <w:rPr>
                <w:rFonts w:hint="eastAsia" w:ascii="宋体" w:hAnsi="宋体"/>
                <w:sz w:val="24"/>
              </w:rPr>
              <w:t>键盘：扫描键、功能键</w:t>
            </w:r>
          </w:p>
          <w:p>
            <w:pPr>
              <w:snapToGrid w:val="0"/>
              <w:ind w:right="84" w:rightChars="40" w:firstLine="120" w:firstLineChars="50"/>
              <w:rPr>
                <w:rFonts w:ascii="宋体" w:hAnsi="宋体"/>
                <w:sz w:val="24"/>
              </w:rPr>
            </w:pPr>
            <w:r>
              <w:rPr>
                <w:rFonts w:hint="eastAsia" w:ascii="宋体" w:hAnsi="宋体"/>
                <w:sz w:val="24"/>
              </w:rPr>
              <w:t>摄像头：后置800万像素摄像头，带闪光灯、 自动对焦功能</w:t>
            </w:r>
          </w:p>
          <w:p>
            <w:pPr>
              <w:snapToGrid w:val="0"/>
              <w:ind w:right="84" w:rightChars="40" w:firstLine="120" w:firstLineChars="50"/>
              <w:rPr>
                <w:rFonts w:ascii="宋体" w:hAnsi="宋体"/>
                <w:sz w:val="24"/>
              </w:rPr>
            </w:pPr>
            <w:r>
              <w:rPr>
                <w:rFonts w:hint="eastAsia" w:ascii="宋体" w:hAnsi="宋体"/>
                <w:sz w:val="24"/>
              </w:rPr>
              <w:t>GPS：导航内置GPS全球定位系统， 误差范围±5m</w:t>
            </w:r>
          </w:p>
          <w:p>
            <w:pPr>
              <w:snapToGrid w:val="0"/>
              <w:ind w:right="84" w:rightChars="40" w:firstLine="120" w:firstLineChars="50"/>
              <w:rPr>
                <w:rFonts w:ascii="宋体" w:hAnsi="宋体"/>
                <w:sz w:val="24"/>
              </w:rPr>
            </w:pPr>
            <w:r>
              <w:rPr>
                <w:rFonts w:hint="eastAsia" w:ascii="宋体" w:hAnsi="宋体"/>
                <w:sz w:val="24"/>
              </w:rPr>
              <w:t>3、★性能参数</w:t>
            </w:r>
          </w:p>
          <w:p>
            <w:pPr>
              <w:snapToGrid w:val="0"/>
              <w:ind w:right="84" w:rightChars="40" w:firstLine="120" w:firstLineChars="50"/>
              <w:rPr>
                <w:rFonts w:ascii="宋体" w:hAnsi="宋体"/>
                <w:sz w:val="24"/>
              </w:rPr>
            </w:pPr>
            <w:r>
              <w:rPr>
                <w:rFonts w:hint="eastAsia" w:ascii="宋体" w:hAnsi="宋体"/>
                <w:sz w:val="24"/>
              </w:rPr>
              <w:t>CPU：四核64位Coretex-A53，主频1.3GHz</w:t>
            </w:r>
          </w:p>
          <w:p>
            <w:pPr>
              <w:snapToGrid w:val="0"/>
              <w:ind w:right="84" w:rightChars="40" w:firstLine="120" w:firstLineChars="50"/>
              <w:rPr>
                <w:rFonts w:ascii="宋体" w:hAnsi="宋体"/>
                <w:sz w:val="24"/>
              </w:rPr>
            </w:pPr>
            <w:r>
              <w:rPr>
                <w:rFonts w:hint="eastAsia" w:ascii="宋体" w:hAnsi="宋体"/>
                <w:sz w:val="24"/>
              </w:rPr>
              <w:t>内存容量：RAM：2GB ROM：16GB</w:t>
            </w:r>
          </w:p>
          <w:p>
            <w:pPr>
              <w:snapToGrid w:val="0"/>
              <w:ind w:right="84" w:rightChars="40" w:firstLine="120" w:firstLineChars="50"/>
              <w:rPr>
                <w:rFonts w:ascii="宋体" w:hAnsi="宋体"/>
                <w:sz w:val="24"/>
              </w:rPr>
            </w:pPr>
            <w:r>
              <w:rPr>
                <w:rFonts w:hint="eastAsia" w:ascii="宋体" w:hAnsi="宋体"/>
                <w:sz w:val="24"/>
              </w:rPr>
              <w:t>扩展内存：支持128GB Micro Sd卡</w:t>
            </w:r>
          </w:p>
          <w:p>
            <w:pPr>
              <w:snapToGrid w:val="0"/>
              <w:ind w:right="84" w:rightChars="40" w:firstLine="120" w:firstLineChars="50"/>
              <w:rPr>
                <w:rFonts w:ascii="宋体" w:hAnsi="宋体"/>
                <w:sz w:val="24"/>
              </w:rPr>
            </w:pPr>
            <w:r>
              <w:rPr>
                <w:rFonts w:hint="eastAsia" w:ascii="宋体" w:hAnsi="宋体"/>
                <w:sz w:val="24"/>
              </w:rPr>
              <w:t>操作系统：Android 7.0</w:t>
            </w:r>
          </w:p>
          <w:p>
            <w:pPr>
              <w:snapToGrid w:val="0"/>
              <w:ind w:right="84" w:rightChars="40" w:firstLine="120" w:firstLineChars="50"/>
              <w:rPr>
                <w:rFonts w:ascii="宋体" w:hAnsi="宋体"/>
                <w:sz w:val="24"/>
              </w:rPr>
            </w:pPr>
            <w:r>
              <w:rPr>
                <w:rFonts w:hint="eastAsia" w:ascii="宋体" w:hAnsi="宋体"/>
                <w:sz w:val="24"/>
              </w:rPr>
              <w:t>数据通讯：4G:TD-LTE Band38/39/40/41 FDD-LTE Band 1,2,3,4,7,17,20；3G:WCDMA( 850/1900/2100MHz)；2G:GSM/GPRS/Edge（850/900/1800/1900MHz）</w:t>
            </w:r>
          </w:p>
          <w:p>
            <w:pPr>
              <w:snapToGrid w:val="0"/>
              <w:ind w:right="84" w:rightChars="40" w:firstLine="120" w:firstLineChars="50"/>
              <w:rPr>
                <w:rFonts w:ascii="宋体" w:hAnsi="宋体"/>
                <w:sz w:val="24"/>
              </w:rPr>
            </w:pPr>
            <w:r>
              <w:rPr>
                <w:rFonts w:hint="eastAsia" w:ascii="宋体" w:hAnsi="宋体"/>
                <w:sz w:val="24"/>
              </w:rPr>
              <w:t>WIFI：2.4G/5G双频， 符合IEEE802.11a/b/g/n，Bluetooth：符合Bluetooth 4.0</w:t>
            </w:r>
          </w:p>
          <w:p>
            <w:pPr>
              <w:snapToGrid w:val="0"/>
              <w:ind w:right="84" w:rightChars="40" w:firstLine="120" w:firstLineChars="50"/>
              <w:rPr>
                <w:rFonts w:ascii="宋体" w:hAnsi="宋体"/>
                <w:sz w:val="24"/>
              </w:rPr>
            </w:pPr>
            <w:r>
              <w:rPr>
                <w:rFonts w:hint="eastAsia" w:ascii="宋体" w:hAnsi="宋体"/>
                <w:sz w:val="24"/>
              </w:rPr>
              <w:t>4、工作环境</w:t>
            </w:r>
          </w:p>
          <w:p>
            <w:pPr>
              <w:snapToGrid w:val="0"/>
              <w:ind w:right="84" w:rightChars="40" w:firstLine="120" w:firstLineChars="50"/>
              <w:rPr>
                <w:rFonts w:ascii="宋体" w:hAnsi="宋体"/>
                <w:sz w:val="24"/>
              </w:rPr>
            </w:pPr>
            <w:r>
              <w:rPr>
                <w:rFonts w:hint="eastAsia" w:ascii="宋体" w:hAnsi="宋体"/>
                <w:sz w:val="24"/>
              </w:rPr>
              <w:t>操作温度：-20℃～50℃</w:t>
            </w:r>
          </w:p>
          <w:p>
            <w:pPr>
              <w:snapToGrid w:val="0"/>
              <w:ind w:right="84" w:rightChars="40" w:firstLine="120" w:firstLineChars="50"/>
              <w:rPr>
                <w:rFonts w:ascii="宋体" w:hAnsi="宋体"/>
                <w:sz w:val="24"/>
              </w:rPr>
            </w:pPr>
            <w:r>
              <w:rPr>
                <w:rFonts w:hint="eastAsia" w:ascii="宋体" w:hAnsi="宋体"/>
                <w:sz w:val="24"/>
              </w:rPr>
              <w:t>存储温度：-20℃～70℃</w:t>
            </w:r>
          </w:p>
          <w:p>
            <w:pPr>
              <w:snapToGrid w:val="0"/>
              <w:ind w:right="84" w:rightChars="40" w:firstLine="120" w:firstLineChars="50"/>
              <w:rPr>
                <w:rFonts w:ascii="宋体" w:hAnsi="宋体"/>
                <w:sz w:val="24"/>
              </w:rPr>
            </w:pPr>
            <w:r>
              <w:rPr>
                <w:rFonts w:hint="eastAsia" w:ascii="宋体" w:hAnsi="宋体"/>
                <w:sz w:val="24"/>
              </w:rPr>
              <w:t>相对湿度：5%～95%不凝结</w:t>
            </w:r>
          </w:p>
          <w:p>
            <w:pPr>
              <w:snapToGrid w:val="0"/>
              <w:ind w:right="84" w:rightChars="40" w:firstLine="120" w:firstLineChars="50"/>
              <w:rPr>
                <w:rFonts w:ascii="宋体" w:hAnsi="宋体"/>
                <w:sz w:val="24"/>
              </w:rPr>
            </w:pPr>
            <w:r>
              <w:rPr>
                <w:rFonts w:hint="eastAsia" w:ascii="宋体" w:hAnsi="宋体"/>
                <w:sz w:val="24"/>
              </w:rPr>
              <w:t>防护等级：主机IP65</w:t>
            </w:r>
          </w:p>
          <w:p>
            <w:pPr>
              <w:snapToGrid w:val="0"/>
              <w:ind w:right="84" w:rightChars="40" w:firstLine="120" w:firstLineChars="50"/>
              <w:rPr>
                <w:rFonts w:ascii="宋体" w:hAnsi="宋体"/>
                <w:sz w:val="24"/>
              </w:rPr>
            </w:pPr>
            <w:r>
              <w:rPr>
                <w:rFonts w:hint="eastAsia" w:ascii="宋体" w:hAnsi="宋体"/>
                <w:sz w:val="24"/>
              </w:rPr>
              <w:t>5、电池性能</w:t>
            </w:r>
          </w:p>
          <w:p>
            <w:pPr>
              <w:snapToGrid w:val="0"/>
              <w:ind w:right="84" w:rightChars="40" w:firstLine="120" w:firstLineChars="50"/>
              <w:rPr>
                <w:rFonts w:ascii="宋体" w:hAnsi="宋体"/>
                <w:sz w:val="24"/>
              </w:rPr>
            </w:pPr>
            <w:r>
              <w:rPr>
                <w:rFonts w:hint="eastAsia" w:ascii="宋体" w:hAnsi="宋体"/>
                <w:sz w:val="24"/>
              </w:rPr>
              <w:t>电池容量：4500mAh锂聚合物电池</w:t>
            </w:r>
          </w:p>
          <w:p>
            <w:pPr>
              <w:snapToGrid w:val="0"/>
              <w:ind w:right="84" w:rightChars="40" w:firstLine="120" w:firstLineChars="50"/>
              <w:rPr>
                <w:rFonts w:ascii="宋体" w:hAnsi="宋体"/>
                <w:sz w:val="24"/>
              </w:rPr>
            </w:pPr>
            <w:r>
              <w:rPr>
                <w:rFonts w:hint="eastAsia" w:ascii="宋体" w:hAnsi="宋体"/>
                <w:sz w:val="24"/>
              </w:rPr>
              <w:t>待机时间：关闭无线通讯等功能可待机360小时</w:t>
            </w:r>
          </w:p>
          <w:p>
            <w:pPr>
              <w:snapToGrid w:val="0"/>
              <w:ind w:right="84" w:rightChars="40" w:firstLine="120" w:firstLineChars="50"/>
              <w:rPr>
                <w:rFonts w:ascii="宋体" w:hAnsi="宋体"/>
                <w:sz w:val="24"/>
              </w:rPr>
            </w:pPr>
            <w:r>
              <w:rPr>
                <w:rFonts w:hint="eastAsia" w:ascii="宋体" w:hAnsi="宋体"/>
                <w:sz w:val="24"/>
              </w:rPr>
              <w:t>充电时间：小于4小时</w:t>
            </w:r>
          </w:p>
          <w:p>
            <w:pPr>
              <w:snapToGrid w:val="0"/>
              <w:ind w:right="84" w:rightChars="40" w:firstLine="120" w:firstLineChars="50"/>
              <w:rPr>
                <w:rFonts w:ascii="宋体" w:hAnsi="宋体"/>
                <w:sz w:val="24"/>
              </w:rPr>
            </w:pPr>
            <w:r>
              <w:rPr>
                <w:rFonts w:hint="eastAsia" w:ascii="宋体" w:hAnsi="宋体"/>
                <w:sz w:val="24"/>
              </w:rPr>
              <w:t>工作时间：12小时以上（一次充满电）</w:t>
            </w:r>
          </w:p>
          <w:p>
            <w:pPr>
              <w:snapToGrid w:val="0"/>
              <w:ind w:right="84" w:rightChars="40" w:firstLine="120" w:firstLineChars="50"/>
              <w:rPr>
                <w:rFonts w:ascii="宋体" w:hAnsi="宋体"/>
                <w:sz w:val="24"/>
              </w:rPr>
            </w:pPr>
            <w:r>
              <w:rPr>
                <w:rFonts w:hint="eastAsia" w:ascii="宋体" w:hAnsi="宋体"/>
                <w:sz w:val="24"/>
              </w:rPr>
              <w:t>6、★数据采集：</w:t>
            </w:r>
          </w:p>
          <w:p>
            <w:pPr>
              <w:snapToGrid w:val="0"/>
              <w:ind w:right="84" w:rightChars="40" w:firstLine="120" w:firstLineChars="50"/>
              <w:rPr>
                <w:rFonts w:ascii="宋体" w:hAnsi="宋体"/>
                <w:sz w:val="24"/>
              </w:rPr>
            </w:pPr>
            <w:r>
              <w:rPr>
                <w:rFonts w:hint="eastAsia" w:ascii="宋体" w:hAnsi="宋体"/>
                <w:sz w:val="24"/>
              </w:rPr>
              <w:t>测试结果能够直接上传到学校正在使用的体适能“体质健康管理系统”，实时生成学生体质健康测试成绩，学生通过体质健康管理系统实时查看单项及总成绩。</w:t>
            </w:r>
          </w:p>
          <w:p>
            <w:pPr>
              <w:snapToGrid w:val="0"/>
              <w:ind w:right="84" w:rightChars="4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Align w:val="center"/>
          </w:tcPr>
          <w:p>
            <w:pPr>
              <w:widowControl/>
              <w:jc w:val="center"/>
              <w:rPr>
                <w:rFonts w:ascii="宋体" w:hAnsi="宋体"/>
                <w:szCs w:val="21"/>
              </w:rPr>
            </w:pPr>
            <w:r>
              <w:rPr>
                <w:rFonts w:hint="eastAsia" w:ascii="宋体" w:hAnsi="宋体" w:cs="宋体"/>
                <w:kern w:val="0"/>
                <w:szCs w:val="21"/>
              </w:rPr>
              <w:t>6</w:t>
            </w:r>
          </w:p>
        </w:tc>
        <w:tc>
          <w:tcPr>
            <w:tcW w:w="1382" w:type="dxa"/>
            <w:vAlign w:val="center"/>
          </w:tcPr>
          <w:p>
            <w:pPr>
              <w:widowControl/>
              <w:jc w:val="left"/>
              <w:rPr>
                <w:rFonts w:ascii="宋体" w:hAnsi="宋体"/>
                <w:sz w:val="24"/>
              </w:rPr>
            </w:pPr>
            <w:r>
              <w:rPr>
                <w:rFonts w:hint="eastAsia" w:ascii="宋体" w:hAnsi="宋体"/>
                <w:sz w:val="24"/>
              </w:rPr>
              <w:t>跑步测试仪/短跑</w:t>
            </w:r>
          </w:p>
          <w:p>
            <w:pPr>
              <w:widowControl/>
              <w:jc w:val="left"/>
              <w:rPr>
                <w:rFonts w:ascii="宋体" w:cs="Arial"/>
                <w:bCs/>
                <w:szCs w:val="21"/>
              </w:rPr>
            </w:pPr>
          </w:p>
        </w:tc>
        <w:tc>
          <w:tcPr>
            <w:tcW w:w="6237" w:type="dxa"/>
            <w:vAlign w:val="center"/>
          </w:tcPr>
          <w:p>
            <w:pPr>
              <w:snapToGrid w:val="0"/>
              <w:ind w:left="134" w:right="84" w:rightChars="40"/>
              <w:rPr>
                <w:rFonts w:ascii="宋体" w:hAnsi="宋体"/>
                <w:sz w:val="24"/>
              </w:rPr>
            </w:pPr>
            <w:r>
              <w:rPr>
                <w:rFonts w:hint="eastAsia" w:ascii="宋体" w:hAnsi="宋体"/>
                <w:sz w:val="24"/>
              </w:rPr>
              <w:t>1、红外线非接触测量。</w:t>
            </w:r>
          </w:p>
          <w:p>
            <w:pPr>
              <w:snapToGrid w:val="0"/>
              <w:ind w:left="134" w:right="84" w:rightChars="40"/>
              <w:rPr>
                <w:rFonts w:ascii="宋体" w:hAnsi="宋体"/>
                <w:sz w:val="24"/>
              </w:rPr>
            </w:pPr>
            <w:r>
              <w:rPr>
                <w:rFonts w:hint="eastAsia" w:ascii="宋体" w:hAnsi="宋体"/>
                <w:sz w:val="24"/>
              </w:rPr>
              <w:t>2、6人同时测试；</w:t>
            </w:r>
          </w:p>
          <w:p>
            <w:pPr>
              <w:snapToGrid w:val="0"/>
              <w:ind w:left="134" w:right="84" w:rightChars="40"/>
              <w:rPr>
                <w:rFonts w:ascii="宋体" w:hAnsi="宋体"/>
                <w:sz w:val="24"/>
              </w:rPr>
            </w:pPr>
            <w:r>
              <w:rPr>
                <w:rFonts w:hint="eastAsia" w:ascii="宋体" w:hAnsi="宋体"/>
                <w:sz w:val="24"/>
              </w:rPr>
              <w:t>3、★测试结果能够使用TCP协议直接上传至学校正在使用的“体质健康管理系统”，实时生成学生体质健康测试成绩，学生通过体质健康管理系统实时查看不同校区单项及总成绩；管理员可以通过体质健康管理系统直接汇总不同校区所有学生的测试成绩并生成报表，直接生成教育部上报文件；</w:t>
            </w:r>
          </w:p>
          <w:p>
            <w:pPr>
              <w:snapToGrid w:val="0"/>
              <w:ind w:left="134" w:right="84" w:rightChars="40"/>
              <w:rPr>
                <w:rFonts w:ascii="宋体" w:hAnsi="宋体"/>
                <w:sz w:val="24"/>
              </w:rPr>
            </w:pPr>
            <w:r>
              <w:rPr>
                <w:rFonts w:hint="eastAsia" w:ascii="宋体" w:hAnsi="宋体"/>
                <w:sz w:val="24"/>
              </w:rPr>
              <w:t>4、★配套的体质测试管理系统须具备在教育部“教育移动互联 网应用程序备案管理平台”具有ICP备案和信息系统网络安全等级保护备案证明。</w:t>
            </w:r>
          </w:p>
          <w:p>
            <w:pPr>
              <w:snapToGrid w:val="0"/>
              <w:ind w:left="134" w:right="84" w:rightChars="40"/>
              <w:rPr>
                <w:rFonts w:ascii="宋体" w:hAnsi="宋体"/>
                <w:sz w:val="24"/>
              </w:rPr>
            </w:pPr>
            <w:r>
              <w:rPr>
                <w:rFonts w:hint="eastAsia" w:ascii="宋体" w:hAnsi="宋体"/>
                <w:sz w:val="24"/>
              </w:rPr>
              <w:t>5、主机采用不小于10.1吋彩色液晶显示器，多点电容触摸屏幕与机械按键多重输入功能，内置读卡功能，同时读取二代身份证及非接触测试卡，具有人脸识别功能，测试外设双频有源测试卡及地毯感应方式。（(提供国家体育用品质量监督检验中心出具的《检验检测报告》复印件并加盖生产厂家公章)。</w:t>
            </w:r>
          </w:p>
          <w:p>
            <w:pPr>
              <w:snapToGrid w:val="0"/>
              <w:ind w:left="134" w:right="84" w:rightChars="40"/>
              <w:rPr>
                <w:rFonts w:ascii="宋体" w:hAnsi="宋体"/>
                <w:sz w:val="24"/>
              </w:rPr>
            </w:pPr>
            <w:r>
              <w:rPr>
                <w:rFonts w:hint="eastAsia" w:ascii="宋体" w:hAnsi="宋体"/>
                <w:sz w:val="24"/>
              </w:rPr>
              <w:t>6、主机采用不小于10.1吋彩色液晶显示器，主机使用智能安卓操作系统，4核及以上CPU，主频1.5GHZ以上，内存2GB及以上，FLASH存储16GB及以上。</w:t>
            </w:r>
          </w:p>
          <w:p>
            <w:pPr>
              <w:snapToGrid w:val="0"/>
              <w:ind w:left="134" w:right="84" w:rightChars="40"/>
              <w:rPr>
                <w:rFonts w:ascii="宋体" w:hAnsi="宋体"/>
                <w:sz w:val="24"/>
              </w:rPr>
            </w:pPr>
            <w:r>
              <w:rPr>
                <w:rFonts w:hint="eastAsia" w:ascii="宋体" w:hAnsi="宋体"/>
                <w:sz w:val="24"/>
              </w:rPr>
              <w:t>7、主机运算系统具有1:1及1：N的人脸识别算力，可扩展内置一体式双目人脸识别功能。</w:t>
            </w:r>
          </w:p>
          <w:p>
            <w:pPr>
              <w:snapToGrid w:val="0"/>
              <w:ind w:left="134" w:right="84" w:rightChars="40"/>
              <w:rPr>
                <w:rFonts w:ascii="宋体" w:hAnsi="宋体"/>
                <w:sz w:val="24"/>
              </w:rPr>
            </w:pPr>
            <w:r>
              <w:rPr>
                <w:rFonts w:hint="eastAsia" w:ascii="宋体" w:hAnsi="宋体"/>
                <w:sz w:val="24"/>
              </w:rPr>
              <w:t>8、★主机屏幕采用阳光可视屏，在室外10000LUX光照下屏幕内容清晰可见。</w:t>
            </w:r>
          </w:p>
          <w:p>
            <w:pPr>
              <w:snapToGrid w:val="0"/>
              <w:ind w:left="134" w:right="84" w:rightChars="40"/>
              <w:rPr>
                <w:rFonts w:ascii="宋体" w:hAnsi="宋体"/>
                <w:sz w:val="24"/>
              </w:rPr>
            </w:pPr>
            <w:r>
              <w:rPr>
                <w:rFonts w:hint="eastAsia" w:ascii="宋体" w:hAnsi="宋体"/>
                <w:sz w:val="24"/>
              </w:rPr>
              <w:t>9、主机具有外接摄像机接口，可以通过摄像机同步拍摄测试者的测试照片及录像，在测试主机上输入编号可以查看测试者的测试照片。</w:t>
            </w:r>
          </w:p>
          <w:p>
            <w:pPr>
              <w:snapToGrid w:val="0"/>
              <w:ind w:left="134" w:right="84" w:rightChars="40"/>
              <w:rPr>
                <w:rFonts w:ascii="宋体" w:hAnsi="宋体"/>
                <w:sz w:val="24"/>
              </w:rPr>
            </w:pPr>
            <w:r>
              <w:rPr>
                <w:rFonts w:hint="eastAsia" w:ascii="宋体" w:hAnsi="宋体"/>
                <w:sz w:val="24"/>
              </w:rPr>
              <w:t>10、主机内置教育部规定的全部学生体质健康测试项目测试程序。</w:t>
            </w:r>
          </w:p>
          <w:p>
            <w:pPr>
              <w:snapToGrid w:val="0"/>
              <w:ind w:left="134" w:right="84" w:rightChars="40"/>
              <w:rPr>
                <w:rFonts w:ascii="宋体" w:hAnsi="宋体"/>
                <w:sz w:val="24"/>
              </w:rPr>
            </w:pPr>
            <w:r>
              <w:rPr>
                <w:rFonts w:hint="eastAsia" w:ascii="宋体" w:hAnsi="宋体"/>
                <w:sz w:val="24"/>
              </w:rPr>
              <w:t>11、★主机具有触摸屏输入和一体式（非外接）机械数字按键输入双重输入功能。</w:t>
            </w:r>
          </w:p>
          <w:p>
            <w:pPr>
              <w:snapToGrid w:val="0"/>
              <w:ind w:left="134" w:right="84" w:rightChars="40"/>
              <w:rPr>
                <w:rFonts w:ascii="宋体" w:hAnsi="宋体"/>
                <w:sz w:val="24"/>
              </w:rPr>
            </w:pPr>
            <w:r>
              <w:rPr>
                <w:rFonts w:hint="eastAsia" w:ascii="宋体" w:hAnsi="宋体"/>
                <w:sz w:val="24"/>
              </w:rPr>
              <w:t>12、主机内置大功率环保可充电锂电池，电池容量大于10000mAH,可在无交流电源时提供10小时的持续电能</w:t>
            </w:r>
          </w:p>
          <w:p>
            <w:pPr>
              <w:snapToGrid w:val="0"/>
              <w:ind w:left="134" w:right="84" w:rightChars="40"/>
              <w:rPr>
                <w:rFonts w:ascii="宋体" w:hAnsi="宋体"/>
                <w:sz w:val="24"/>
              </w:rPr>
            </w:pPr>
            <w:r>
              <w:rPr>
                <w:rFonts w:hint="eastAsia" w:ascii="宋体" w:hAnsi="宋体"/>
                <w:sz w:val="24"/>
              </w:rPr>
              <w:t>13、单机存储数据不小于100万条。</w:t>
            </w:r>
          </w:p>
          <w:p>
            <w:pPr>
              <w:snapToGrid w:val="0"/>
              <w:ind w:left="134" w:right="84" w:rightChars="40"/>
              <w:rPr>
                <w:rFonts w:ascii="宋体" w:hAnsi="宋体"/>
                <w:sz w:val="24"/>
              </w:rPr>
            </w:pPr>
            <w:r>
              <w:rPr>
                <w:rFonts w:hint="eastAsia" w:ascii="宋体" w:hAnsi="宋体"/>
                <w:sz w:val="24"/>
              </w:rPr>
              <w:t>14、投标产品具有有效期内的国体认证（NSCC）产品认证。</w:t>
            </w:r>
          </w:p>
          <w:p>
            <w:pPr>
              <w:snapToGrid w:val="0"/>
              <w:ind w:left="134" w:right="84" w:rightChars="40"/>
              <w:rPr>
                <w:rFonts w:ascii="宋体" w:hAnsi="宋体"/>
                <w:sz w:val="24"/>
              </w:rPr>
            </w:pPr>
            <w:r>
              <w:rPr>
                <w:rFonts w:hint="eastAsia" w:ascii="宋体" w:hAnsi="宋体"/>
                <w:sz w:val="24"/>
              </w:rPr>
              <w:t>15、参数性能：测试量程：0～9999.9s、 分辨率：0.01s、误差：±0.01s。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Align w:val="center"/>
          </w:tcPr>
          <w:p>
            <w:pPr>
              <w:widowControl/>
              <w:jc w:val="center"/>
              <w:rPr>
                <w:rFonts w:ascii="宋体" w:hAnsi="宋体"/>
                <w:szCs w:val="21"/>
              </w:rPr>
            </w:pPr>
            <w:r>
              <w:rPr>
                <w:rFonts w:hint="eastAsia" w:ascii="宋体" w:hAnsi="宋体" w:cs="宋体"/>
                <w:kern w:val="0"/>
                <w:szCs w:val="21"/>
              </w:rPr>
              <w:t>7</w:t>
            </w:r>
          </w:p>
        </w:tc>
        <w:tc>
          <w:tcPr>
            <w:tcW w:w="1382" w:type="dxa"/>
            <w:vAlign w:val="center"/>
          </w:tcPr>
          <w:p>
            <w:pPr>
              <w:widowControl/>
              <w:jc w:val="left"/>
              <w:rPr>
                <w:rFonts w:ascii="宋体"/>
                <w:szCs w:val="21"/>
              </w:rPr>
            </w:pPr>
            <w:r>
              <w:rPr>
                <w:rFonts w:hint="eastAsia" w:ascii="宋体" w:hAnsi="宋体"/>
                <w:sz w:val="24"/>
              </w:rPr>
              <w:t>引体向上测试仪</w:t>
            </w:r>
          </w:p>
        </w:tc>
        <w:tc>
          <w:tcPr>
            <w:tcW w:w="6237" w:type="dxa"/>
            <w:vAlign w:val="center"/>
          </w:tcPr>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1、自动测量引体向上个数，自动判断测试结束，并停止测试；测试者全身无需佩戴任何装置，节省佩戴装置的时间，提高测试效率。</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2、2人同时测试，可以扩展到8人同时测试。</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3、★测试结果能够使用TCP协议直接上传至学校正在使用的“体质健康管理系统”，实时生成学生体质健康测试成绩，学生通过体质健康管理系统实时查看不同校区单项及总成绩；管理员可以通过体质健康管理系统直接汇总不同校区所有学生的测试成绩并生成报表，直接生成教育部上报文件；</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4、</w:t>
            </w:r>
            <w:r>
              <w:rPr>
                <w:rFonts w:hint="eastAsia" w:ascii="宋体" w:hAnsi="宋体"/>
                <w:sz w:val="24"/>
              </w:rPr>
              <w:t>★</w:t>
            </w:r>
            <w:r>
              <w:rPr>
                <w:rFonts w:hint="eastAsia" w:ascii="宋体" w:hAnsi="宋体" w:cs="宋体"/>
                <w:sz w:val="24"/>
                <w:lang w:val="zh-CN"/>
              </w:rPr>
              <w:t>配套的体质测试管理系统须具备在教育部“教育移动互联 网应用程序备案管理平台”具有ICP备案和信息系统网络安全等级保护备案证明。</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5、主机采用不小于10.1吋彩色液晶显示器，主机使用智能安卓操作系统，4核及以上CPU，主频1.5GHZ以上，内存2GB及以上，FLASH存储16GB及以上。</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6、主机运算系统具有1:1及1：N的人脸识别算力，可扩展内置一体式双目人脸识别功能。</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7、主机屏幕采用阳光可视屏，在室外10000LUX光照下屏幕内容清晰可见。</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8、测试主机具有外接摄像机接口，可以通过摄像机同步拍摄测试者的测试照片及录像，在测试主机上输入编号可以查看测试者的测试照片。</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9、同一主机可以兼容所有项目测试程序。</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10、</w:t>
            </w:r>
            <w:r>
              <w:rPr>
                <w:rFonts w:hint="eastAsia" w:ascii="宋体" w:hAnsi="宋体"/>
                <w:sz w:val="24"/>
              </w:rPr>
              <w:t>★</w:t>
            </w:r>
            <w:r>
              <w:rPr>
                <w:rFonts w:hint="eastAsia" w:ascii="宋体" w:hAnsi="宋体" w:cs="宋体"/>
                <w:sz w:val="24"/>
                <w:lang w:val="zh-CN"/>
              </w:rPr>
              <w:t>主机具有触摸屏输入和一体式（非外接）机械数字按键输入双重输入功能。</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11、主机内置大功率环保可充电锂电池，电池容量大于10000mAH,可在无交流电源时提供10小时的持续电能。</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12、单机存储数据不小于100万条。</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13、投标产品具有有效期内的国体认证（NSCC）产品认证。</w:t>
            </w:r>
          </w:p>
          <w:p>
            <w:pPr>
              <w:autoSpaceDE w:val="0"/>
              <w:autoSpaceDN w:val="0"/>
              <w:adjustRightInd w:val="0"/>
              <w:spacing w:after="60" w:line="276" w:lineRule="auto"/>
              <w:ind w:right="-105"/>
              <w:jc w:val="left"/>
              <w:rPr>
                <w:rFonts w:ascii="宋体" w:hAnsi="宋体" w:cs="宋体"/>
                <w:sz w:val="24"/>
                <w:lang w:val="zh-CN"/>
              </w:rPr>
            </w:pPr>
            <w:r>
              <w:rPr>
                <w:rFonts w:hint="eastAsia" w:ascii="宋体" w:hAnsi="宋体" w:cs="宋体"/>
                <w:sz w:val="24"/>
                <w:lang w:val="zh-CN"/>
              </w:rPr>
              <w:t>14、测试量程：1个——999个 分辨率：1个 测试误差：±1个</w:t>
            </w:r>
            <w:r>
              <w:rPr>
                <w:rFonts w:hint="eastAsia" w:ascii="宋体" w:hAnsi="宋体"/>
                <w:sz w:val="24"/>
              </w:rPr>
              <w:t>测试</w:t>
            </w:r>
            <w:r>
              <w:rPr>
                <w:rFonts w:hint="eastAsia" w:ascii="宋体" w:hAnsi="宋体" w:cs="宋体"/>
                <w:sz w:val="24"/>
                <w:lang w:val="zh-CN"/>
              </w:rPr>
              <w:t>分辨率：1次</w:t>
            </w:r>
          </w:p>
          <w:p>
            <w:pPr>
              <w:snapToGrid w:val="0"/>
              <w:ind w:left="360" w:right="84" w:rightChars="40" w:hanging="360" w:hangingChars="150"/>
              <w:rPr>
                <w:rFonts w:ascii="宋体"/>
                <w:sz w:val="24"/>
              </w:rPr>
            </w:pPr>
            <w:r>
              <w:rPr>
                <w:rFonts w:hint="eastAsia" w:ascii="宋体" w:hAnsi="宋体" w:cs="宋体"/>
                <w:sz w:val="24"/>
                <w:lang w:val="zh-CN"/>
              </w:rPr>
              <w:t>测试误差：±</w:t>
            </w:r>
            <w:r>
              <w:rPr>
                <w:rFonts w:hint="eastAsia" w:ascii="宋体" w:hAnsi="宋体"/>
                <w:sz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Align w:val="center"/>
          </w:tcPr>
          <w:p>
            <w:pPr>
              <w:widowControl/>
              <w:jc w:val="center"/>
              <w:rPr>
                <w:rFonts w:ascii="宋体" w:hAnsi="宋体"/>
                <w:szCs w:val="21"/>
              </w:rPr>
            </w:pPr>
            <w:r>
              <w:rPr>
                <w:rFonts w:hint="eastAsia" w:ascii="宋体" w:cs="宋体"/>
                <w:kern w:val="0"/>
                <w:szCs w:val="21"/>
              </w:rPr>
              <w:t>8</w:t>
            </w:r>
          </w:p>
        </w:tc>
        <w:tc>
          <w:tcPr>
            <w:tcW w:w="1382" w:type="dxa"/>
            <w:vAlign w:val="center"/>
          </w:tcPr>
          <w:p>
            <w:pPr>
              <w:widowControl/>
              <w:jc w:val="left"/>
              <w:textAlignment w:val="center"/>
              <w:rPr>
                <w:rFonts w:ascii="宋体"/>
                <w:szCs w:val="21"/>
              </w:rPr>
            </w:pPr>
            <w:r>
              <w:rPr>
                <w:rFonts w:hint="eastAsia" w:ascii="宋体" w:hAnsi="宋体" w:cs="宋体"/>
                <w:color w:val="000000"/>
                <w:kern w:val="0"/>
                <w:sz w:val="24"/>
              </w:rPr>
              <w:t>1分钟仰卧起坐测试仪</w:t>
            </w:r>
          </w:p>
        </w:tc>
        <w:tc>
          <w:tcPr>
            <w:tcW w:w="6237" w:type="dxa"/>
            <w:vAlign w:val="center"/>
          </w:tcPr>
          <w:p>
            <w:pPr>
              <w:snapToGrid w:val="0"/>
              <w:ind w:right="84" w:rightChars="40"/>
              <w:rPr>
                <w:rFonts w:ascii="宋体" w:hAnsi="宋体" w:cs="宋体"/>
                <w:sz w:val="24"/>
                <w:lang w:val="zh-CN"/>
              </w:rPr>
            </w:pPr>
            <w:r>
              <w:rPr>
                <w:rFonts w:hint="eastAsia" w:ascii="宋体" w:hAnsi="宋体" w:cs="宋体"/>
                <w:sz w:val="24"/>
                <w:lang w:val="zh-CN"/>
              </w:rPr>
              <w:t>1、自动测试规定时间内完成仰卧起坐的次数，可反映人体的腹部肌群力量。</w:t>
            </w:r>
          </w:p>
          <w:p>
            <w:pPr>
              <w:snapToGrid w:val="0"/>
              <w:ind w:right="84" w:rightChars="40"/>
              <w:rPr>
                <w:rFonts w:ascii="宋体" w:hAnsi="宋体" w:cs="宋体"/>
                <w:sz w:val="24"/>
                <w:lang w:val="zh-CN"/>
              </w:rPr>
            </w:pPr>
            <w:r>
              <w:rPr>
                <w:rFonts w:hint="eastAsia" w:ascii="宋体" w:hAnsi="宋体" w:cs="宋体"/>
                <w:sz w:val="24"/>
                <w:lang w:val="zh-CN"/>
              </w:rPr>
              <w:t>2、★外设配置一体式非外接中文液晶LCD显示屏，可与主机同步显示测试者编号和姓名以及测试成绩，外设可独立完成仰卧起坐测试。</w:t>
            </w:r>
          </w:p>
          <w:p>
            <w:pPr>
              <w:snapToGrid w:val="0"/>
              <w:ind w:right="84" w:rightChars="40"/>
              <w:rPr>
                <w:rFonts w:ascii="宋体" w:hAnsi="宋体" w:cs="宋体"/>
                <w:sz w:val="24"/>
                <w:lang w:val="zh-CN"/>
              </w:rPr>
            </w:pPr>
            <w:r>
              <w:rPr>
                <w:rFonts w:hint="eastAsia" w:ascii="宋体" w:hAnsi="宋体" w:cs="宋体"/>
                <w:sz w:val="24"/>
                <w:lang w:val="zh-CN"/>
              </w:rPr>
              <w:t>3、采用陀螺传感器测量测试者上肢躯干动作角度，能够避免身体大幅度振动动作对测试结果的影响，测试难度等级可调，内置可充电锂电池，可持续工作10小时。</w:t>
            </w:r>
          </w:p>
          <w:p>
            <w:pPr>
              <w:snapToGrid w:val="0"/>
              <w:ind w:right="84" w:rightChars="40"/>
              <w:rPr>
                <w:rFonts w:ascii="宋体" w:hAnsi="宋体" w:cs="宋体"/>
                <w:sz w:val="24"/>
                <w:lang w:val="zh-CN"/>
              </w:rPr>
            </w:pPr>
            <w:r>
              <w:rPr>
                <w:rFonts w:hint="eastAsia" w:ascii="宋体" w:hAnsi="宋体" w:cs="宋体"/>
                <w:sz w:val="24"/>
                <w:lang w:val="zh-CN"/>
              </w:rPr>
              <w:t>4、主机与外设无线连接,蓝牙组网通讯。</w:t>
            </w:r>
          </w:p>
          <w:p>
            <w:pPr>
              <w:snapToGrid w:val="0"/>
              <w:ind w:right="84" w:rightChars="40"/>
              <w:rPr>
                <w:rFonts w:ascii="宋体" w:hAnsi="宋体" w:cs="宋体"/>
                <w:sz w:val="24"/>
                <w:lang w:val="zh-CN"/>
              </w:rPr>
            </w:pPr>
            <w:r>
              <w:rPr>
                <w:rFonts w:hint="eastAsia" w:ascii="宋体" w:hAnsi="宋体" w:cs="宋体"/>
                <w:sz w:val="24"/>
                <w:lang w:val="zh-CN"/>
              </w:rPr>
              <w:t>5、★测试结果能够使用TCP协议直接上传至学校正在使用的“体质健康管理系统”，实时生成学生体质健康测试成绩，学生通过体质健康管理系统实时查看不同校区单项及总成绩；管理员可以通过体质健康管理系统直接汇总不同校区所有学生的测试成绩并生成报表，直接生成教育部上报文件；</w:t>
            </w:r>
          </w:p>
          <w:p>
            <w:pPr>
              <w:snapToGrid w:val="0"/>
              <w:ind w:right="84" w:rightChars="40"/>
              <w:rPr>
                <w:rFonts w:ascii="宋体" w:hAnsi="宋体" w:cs="宋体"/>
                <w:sz w:val="24"/>
                <w:lang w:val="zh-CN"/>
              </w:rPr>
            </w:pPr>
            <w:r>
              <w:rPr>
                <w:rFonts w:hint="eastAsia" w:ascii="宋体" w:hAnsi="宋体" w:cs="宋体"/>
                <w:sz w:val="24"/>
                <w:lang w:val="zh-CN"/>
              </w:rPr>
              <w:t>6、★配套的体质测试管理系统须具备在教育部“教育移动互联 网应用程序备案管理平台”具有ICP备案和信息系统网络安全等级保护备案证明。</w:t>
            </w:r>
          </w:p>
          <w:p>
            <w:pPr>
              <w:snapToGrid w:val="0"/>
              <w:ind w:right="84" w:rightChars="40"/>
              <w:rPr>
                <w:rFonts w:ascii="宋体" w:hAnsi="宋体" w:cs="宋体"/>
                <w:sz w:val="24"/>
                <w:lang w:val="zh-CN"/>
              </w:rPr>
            </w:pPr>
            <w:r>
              <w:rPr>
                <w:rFonts w:hint="eastAsia" w:ascii="宋体" w:hAnsi="宋体" w:cs="宋体"/>
                <w:sz w:val="24"/>
                <w:lang w:val="zh-CN"/>
              </w:rPr>
              <w:t>7、主机采用不小于10.1吋彩色液晶显示器，主机使用智能安卓操作系统，4核及以上CPU，主频1.5GHZ以上，内存2GB及以上，FLASH存储16GB及以上。</w:t>
            </w:r>
          </w:p>
          <w:p>
            <w:pPr>
              <w:snapToGrid w:val="0"/>
              <w:ind w:right="84" w:rightChars="40"/>
              <w:rPr>
                <w:rFonts w:ascii="宋体" w:hAnsi="宋体" w:cs="宋体"/>
                <w:sz w:val="24"/>
                <w:lang w:val="zh-CN"/>
              </w:rPr>
            </w:pPr>
            <w:r>
              <w:rPr>
                <w:rFonts w:hint="eastAsia" w:ascii="宋体" w:hAnsi="宋体" w:cs="宋体"/>
                <w:sz w:val="24"/>
                <w:lang w:val="zh-CN"/>
              </w:rPr>
              <w:t>8、主机运算系统具有1:1及1：N的人脸识别算力，可扩展内置一体式双目人脸识别功能。</w:t>
            </w:r>
          </w:p>
          <w:p>
            <w:pPr>
              <w:snapToGrid w:val="0"/>
              <w:ind w:right="84" w:rightChars="40"/>
              <w:rPr>
                <w:rFonts w:ascii="宋体" w:hAnsi="宋体" w:cs="宋体"/>
                <w:sz w:val="24"/>
                <w:lang w:val="zh-CN"/>
              </w:rPr>
            </w:pPr>
            <w:r>
              <w:rPr>
                <w:rFonts w:hint="eastAsia" w:ascii="宋体" w:hAnsi="宋体" w:cs="宋体"/>
                <w:sz w:val="24"/>
                <w:lang w:val="zh-CN"/>
              </w:rPr>
              <w:t>9、主机具有外接摄像机接口，可以通过摄像机同步拍摄测试者的测试照片及录像，在测试主机上输入编号可以查看测试者的测试照片。</w:t>
            </w:r>
          </w:p>
          <w:p>
            <w:pPr>
              <w:snapToGrid w:val="0"/>
              <w:ind w:right="84" w:rightChars="40"/>
              <w:rPr>
                <w:rFonts w:ascii="宋体" w:hAnsi="宋体" w:cs="宋体"/>
                <w:sz w:val="24"/>
                <w:lang w:val="zh-CN"/>
              </w:rPr>
            </w:pPr>
            <w:r>
              <w:rPr>
                <w:rFonts w:hint="eastAsia" w:ascii="宋体" w:hAnsi="宋体" w:cs="宋体"/>
                <w:sz w:val="24"/>
                <w:lang w:val="zh-CN"/>
              </w:rPr>
              <w:t>10、主机内置教育部规定的全部学生体质健康测试项目测试程序。</w:t>
            </w:r>
          </w:p>
          <w:p>
            <w:pPr>
              <w:snapToGrid w:val="0"/>
              <w:ind w:right="84" w:rightChars="40"/>
              <w:rPr>
                <w:rFonts w:ascii="宋体" w:hAnsi="宋体" w:cs="宋体"/>
                <w:sz w:val="24"/>
                <w:lang w:val="zh-CN"/>
              </w:rPr>
            </w:pPr>
            <w:r>
              <w:rPr>
                <w:rFonts w:hint="eastAsia" w:ascii="宋体" w:hAnsi="宋体" w:cs="宋体"/>
                <w:sz w:val="24"/>
                <w:lang w:val="zh-CN"/>
              </w:rPr>
              <w:t>11.★主机具有触摸屏输入和一体式（非外接）机械数字按键输入双重输入功能。</w:t>
            </w:r>
          </w:p>
          <w:p>
            <w:pPr>
              <w:snapToGrid w:val="0"/>
              <w:ind w:right="84" w:rightChars="40"/>
              <w:rPr>
                <w:rFonts w:ascii="宋体" w:hAnsi="宋体" w:cs="宋体"/>
                <w:sz w:val="24"/>
                <w:lang w:val="zh-CN"/>
              </w:rPr>
            </w:pPr>
            <w:r>
              <w:rPr>
                <w:rFonts w:hint="eastAsia" w:ascii="宋体" w:hAnsi="宋体" w:cs="宋体"/>
                <w:sz w:val="24"/>
                <w:lang w:val="zh-CN"/>
              </w:rPr>
              <w:t>12、主机内置大功率环保可充电锂电池，电池容量大于10000mAH,可在无交流电源时提供10小时的持续电能。</w:t>
            </w:r>
          </w:p>
          <w:p>
            <w:pPr>
              <w:snapToGrid w:val="0"/>
              <w:ind w:right="84" w:rightChars="40"/>
              <w:rPr>
                <w:rFonts w:ascii="宋体" w:hAnsi="宋体" w:cs="宋体"/>
                <w:sz w:val="24"/>
                <w:lang w:val="zh-CN"/>
              </w:rPr>
            </w:pPr>
            <w:r>
              <w:rPr>
                <w:rFonts w:hint="eastAsia" w:ascii="宋体" w:hAnsi="宋体" w:cs="宋体"/>
                <w:sz w:val="24"/>
                <w:lang w:val="zh-CN"/>
              </w:rPr>
              <w:t>13、单机存储数据不小于100万条。</w:t>
            </w:r>
          </w:p>
          <w:p>
            <w:pPr>
              <w:snapToGrid w:val="0"/>
              <w:ind w:right="84" w:rightChars="40"/>
              <w:rPr>
                <w:rFonts w:ascii="宋体" w:hAnsi="宋体" w:cs="宋体"/>
                <w:sz w:val="24"/>
                <w:lang w:val="zh-CN"/>
              </w:rPr>
            </w:pPr>
            <w:r>
              <w:rPr>
                <w:rFonts w:hint="eastAsia" w:ascii="宋体" w:hAnsi="宋体" w:cs="宋体"/>
                <w:sz w:val="24"/>
                <w:lang w:val="zh-CN"/>
              </w:rPr>
              <w:t>14、投标产品具有有效期内的国体认证（NSCC）产品认证。</w:t>
            </w:r>
          </w:p>
          <w:p>
            <w:pPr>
              <w:snapToGrid w:val="0"/>
              <w:ind w:right="84" w:rightChars="40"/>
              <w:rPr>
                <w:rFonts w:ascii="宋体"/>
                <w:sz w:val="24"/>
              </w:rPr>
            </w:pPr>
            <w:r>
              <w:rPr>
                <w:rFonts w:hint="eastAsia" w:ascii="宋体" w:hAnsi="宋体" w:cs="宋体"/>
                <w:sz w:val="24"/>
                <w:lang w:val="zh-CN"/>
              </w:rPr>
              <w:t>15、测试量程：1个——999个 分辨率：1个、 测试误差：±1个</w:t>
            </w:r>
          </w:p>
        </w:tc>
      </w:tr>
    </w:tbl>
    <w:p>
      <w:pPr>
        <w:rPr>
          <w:b/>
          <w:sz w:val="24"/>
        </w:rPr>
      </w:pPr>
    </w:p>
    <w:p>
      <w:pPr>
        <w:rPr>
          <w:rFonts w:ascii="宋体"/>
          <w:sz w:val="24"/>
        </w:rPr>
      </w:pPr>
    </w:p>
    <w:p>
      <w:pPr>
        <w:spacing w:line="400" w:lineRule="exact"/>
        <w:rPr>
          <w:rFonts w:ascii="宋体"/>
          <w:b/>
          <w:sz w:val="24"/>
        </w:rPr>
      </w:pPr>
      <w:r>
        <w:rPr>
          <w:rFonts w:hint="eastAsia" w:ascii="宋体" w:hAnsi="宋体"/>
          <w:b/>
          <w:sz w:val="24"/>
        </w:rPr>
        <w:t>四、项目服务要求</w:t>
      </w:r>
    </w:p>
    <w:p>
      <w:pPr>
        <w:spacing w:line="400" w:lineRule="exact"/>
        <w:rPr>
          <w:sz w:val="24"/>
        </w:rPr>
      </w:pPr>
      <w:r>
        <w:rPr>
          <w:sz w:val="24"/>
        </w:rPr>
        <w:t>1</w:t>
      </w:r>
      <w:r>
        <w:rPr>
          <w:rFonts w:hint="eastAsia"/>
          <w:sz w:val="24"/>
        </w:rPr>
        <w:t>、提供原厂商对本项目的三年免费上门售后服务和服务承诺函及软件升级服务。</w:t>
      </w:r>
    </w:p>
    <w:p>
      <w:pPr>
        <w:spacing w:line="400" w:lineRule="exact"/>
        <w:rPr>
          <w:sz w:val="24"/>
        </w:rPr>
      </w:pPr>
      <w:r>
        <w:rPr>
          <w:sz w:val="24"/>
        </w:rPr>
        <w:t>2</w:t>
      </w:r>
      <w:r>
        <w:rPr>
          <w:rFonts w:hint="eastAsia"/>
          <w:sz w:val="24"/>
        </w:rPr>
        <w:t>、</w:t>
      </w:r>
      <w:r>
        <w:rPr>
          <w:rFonts w:ascii="宋体" w:hAnsi="宋体" w:eastAsia="宋体" w:cs="宋体"/>
          <w:sz w:val="24"/>
          <w:szCs w:val="24"/>
        </w:rPr>
        <w:t>供应商提供两年现场服务（每年9-11月校内进行体质健康测试期间，供应商需提供现场技术支持，技术服务期约为20天/年），费用包含在报价中（需要</w:t>
      </w:r>
      <w:r>
        <w:rPr>
          <w:rFonts w:hint="eastAsia" w:ascii="宋体" w:hAnsi="宋体" w:cs="宋体"/>
          <w:sz w:val="24"/>
          <w:szCs w:val="24"/>
          <w:lang w:val="en-US" w:eastAsia="zh-CN"/>
        </w:rPr>
        <w:t>供应商</w:t>
      </w:r>
      <w:r>
        <w:rPr>
          <w:rFonts w:ascii="宋体" w:hAnsi="宋体" w:eastAsia="宋体" w:cs="宋体"/>
          <w:sz w:val="24"/>
          <w:szCs w:val="24"/>
        </w:rPr>
        <w:t>盖章的承诺书）</w:t>
      </w:r>
    </w:p>
    <w:p>
      <w:pPr>
        <w:spacing w:line="400" w:lineRule="exact"/>
        <w:rPr>
          <w:sz w:val="24"/>
        </w:rPr>
      </w:pPr>
      <w:r>
        <w:rPr>
          <w:sz w:val="24"/>
        </w:rPr>
        <w:t>3</w:t>
      </w:r>
      <w:r>
        <w:rPr>
          <w:rFonts w:hint="eastAsia"/>
          <w:sz w:val="24"/>
        </w:rPr>
        <w:t>、供应商需为本项目管理人员提供设备维护及管理的培训服务。</w:t>
      </w:r>
    </w:p>
    <w:p>
      <w:pPr>
        <w:spacing w:line="400" w:lineRule="exact"/>
        <w:rPr>
          <w:sz w:val="24"/>
        </w:rPr>
      </w:pPr>
      <w:r>
        <w:rPr>
          <w:sz w:val="24"/>
        </w:rPr>
        <w:t>4</w:t>
      </w:r>
      <w:r>
        <w:rPr>
          <w:rFonts w:hint="eastAsia"/>
          <w:sz w:val="24"/>
        </w:rPr>
        <w:t>、供应商报价需包括设备及相关附件的采购、试验、包装、送货、安装、验收、培训、税费、技术服务（包括技术资料的提供）、保修期保障、其它费用等一切支出。免费保修期届满后，如甲方需要乙方继续提供维护服务，由甲乙双方另行协商。</w:t>
      </w:r>
    </w:p>
    <w:p>
      <w:pPr>
        <w:spacing w:line="400" w:lineRule="exact"/>
        <w:rPr>
          <w:sz w:val="24"/>
        </w:rPr>
      </w:pPr>
    </w:p>
    <w:p>
      <w:pPr>
        <w:spacing w:line="400" w:lineRule="exact"/>
        <w:jc w:val="center"/>
        <w:rPr>
          <w:rFonts w:ascii="宋体"/>
          <w:sz w:val="24"/>
        </w:rPr>
      </w:pPr>
      <w:r>
        <w:rPr>
          <w:rFonts w:ascii="宋体" w:hAnsi="宋体"/>
          <w:sz w:val="24"/>
        </w:rPr>
        <w:t xml:space="preserve">                                               </w:t>
      </w:r>
      <w:r>
        <w:rPr>
          <w:rFonts w:hint="eastAsia" w:ascii="宋体" w:hAnsi="宋体"/>
          <w:sz w:val="24"/>
        </w:rPr>
        <w:t>体育教学中心</w:t>
      </w:r>
    </w:p>
    <w:p>
      <w:pPr>
        <w:spacing w:line="400" w:lineRule="exact"/>
        <w:jc w:val="center"/>
        <w:rPr>
          <w:rFonts w:ascii="宋体"/>
          <w:sz w:val="24"/>
        </w:rPr>
      </w:pPr>
      <w:r>
        <w:rPr>
          <w:rFonts w:ascii="宋体" w:hAnsi="宋体"/>
          <w:sz w:val="24"/>
        </w:rPr>
        <w:t xml:space="preserve">                                                20</w:t>
      </w:r>
      <w:r>
        <w:rPr>
          <w:rFonts w:hint="eastAsia" w:ascii="宋体" w:hAnsi="宋体"/>
          <w:sz w:val="24"/>
        </w:rPr>
        <w:t>23年3月13日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Gungsuh">
    <w:altName w:val="Malgun Gothic"/>
    <w:panose1 w:val="00000000000000000000"/>
    <w:charset w:val="81"/>
    <w:family w:val="auto"/>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13"/>
      <w:lvlText w:val="%1、"/>
      <w:lvlJc w:val="left"/>
      <w:pPr>
        <w:tabs>
          <w:tab w:val="left" w:pos="494"/>
        </w:tabs>
        <w:ind w:left="494"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4B367B9"/>
    <w:multiLevelType w:val="multilevel"/>
    <w:tmpl w:val="34B367B9"/>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mJmMjBjNjk3Nzk3NjRiZjM3OGI5YmY3ZTA5ZjIifQ=="/>
  </w:docVars>
  <w:rsids>
    <w:rsidRoot w:val="00E4287B"/>
    <w:rsid w:val="00001182"/>
    <w:rsid w:val="00041BAE"/>
    <w:rsid w:val="00054EA7"/>
    <w:rsid w:val="00055A7E"/>
    <w:rsid w:val="00080E5C"/>
    <w:rsid w:val="000810D9"/>
    <w:rsid w:val="00090CE0"/>
    <w:rsid w:val="000D7930"/>
    <w:rsid w:val="00106257"/>
    <w:rsid w:val="001175E9"/>
    <w:rsid w:val="00125AE1"/>
    <w:rsid w:val="00166EBE"/>
    <w:rsid w:val="00173F08"/>
    <w:rsid w:val="00192501"/>
    <w:rsid w:val="001A70E4"/>
    <w:rsid w:val="00210850"/>
    <w:rsid w:val="00227C0B"/>
    <w:rsid w:val="0024550D"/>
    <w:rsid w:val="002547B7"/>
    <w:rsid w:val="002661D4"/>
    <w:rsid w:val="00281B6E"/>
    <w:rsid w:val="002B2F06"/>
    <w:rsid w:val="002B6A2A"/>
    <w:rsid w:val="002B704D"/>
    <w:rsid w:val="002E51F7"/>
    <w:rsid w:val="002F75A4"/>
    <w:rsid w:val="0031333A"/>
    <w:rsid w:val="00332BCE"/>
    <w:rsid w:val="00346F77"/>
    <w:rsid w:val="00374150"/>
    <w:rsid w:val="00376DCD"/>
    <w:rsid w:val="003A6CEA"/>
    <w:rsid w:val="003B07A0"/>
    <w:rsid w:val="003B12E6"/>
    <w:rsid w:val="003C7014"/>
    <w:rsid w:val="003D6DB7"/>
    <w:rsid w:val="003F4A67"/>
    <w:rsid w:val="003F5699"/>
    <w:rsid w:val="00404F3C"/>
    <w:rsid w:val="0041289A"/>
    <w:rsid w:val="0042194C"/>
    <w:rsid w:val="004370A9"/>
    <w:rsid w:val="00450B56"/>
    <w:rsid w:val="0045306F"/>
    <w:rsid w:val="004764DD"/>
    <w:rsid w:val="004973BD"/>
    <w:rsid w:val="004A4699"/>
    <w:rsid w:val="004A7A9C"/>
    <w:rsid w:val="004C00BF"/>
    <w:rsid w:val="004C2B80"/>
    <w:rsid w:val="004E19AF"/>
    <w:rsid w:val="004F6BB2"/>
    <w:rsid w:val="00502341"/>
    <w:rsid w:val="00502990"/>
    <w:rsid w:val="00540410"/>
    <w:rsid w:val="005845AC"/>
    <w:rsid w:val="00586296"/>
    <w:rsid w:val="005A21FA"/>
    <w:rsid w:val="005A67C2"/>
    <w:rsid w:val="005D1E89"/>
    <w:rsid w:val="005F10BC"/>
    <w:rsid w:val="00601D6F"/>
    <w:rsid w:val="006023E7"/>
    <w:rsid w:val="00613885"/>
    <w:rsid w:val="006250D7"/>
    <w:rsid w:val="00631ABA"/>
    <w:rsid w:val="00641A90"/>
    <w:rsid w:val="00650C4E"/>
    <w:rsid w:val="00655872"/>
    <w:rsid w:val="006568DB"/>
    <w:rsid w:val="00671E09"/>
    <w:rsid w:val="00687AA1"/>
    <w:rsid w:val="00687EAC"/>
    <w:rsid w:val="00695F4F"/>
    <w:rsid w:val="006A1EDA"/>
    <w:rsid w:val="006D25A8"/>
    <w:rsid w:val="006D3B41"/>
    <w:rsid w:val="006D6C71"/>
    <w:rsid w:val="00707535"/>
    <w:rsid w:val="00707F09"/>
    <w:rsid w:val="00722272"/>
    <w:rsid w:val="00731BF9"/>
    <w:rsid w:val="00741BF3"/>
    <w:rsid w:val="00742618"/>
    <w:rsid w:val="0074761C"/>
    <w:rsid w:val="007539F2"/>
    <w:rsid w:val="00782F20"/>
    <w:rsid w:val="007D14FE"/>
    <w:rsid w:val="007F4B1D"/>
    <w:rsid w:val="00833FF9"/>
    <w:rsid w:val="00834738"/>
    <w:rsid w:val="00882ED4"/>
    <w:rsid w:val="008B1735"/>
    <w:rsid w:val="008C3F0B"/>
    <w:rsid w:val="008E0E13"/>
    <w:rsid w:val="00900429"/>
    <w:rsid w:val="00905D55"/>
    <w:rsid w:val="00906DB4"/>
    <w:rsid w:val="00922580"/>
    <w:rsid w:val="0094108A"/>
    <w:rsid w:val="00944044"/>
    <w:rsid w:val="0098545A"/>
    <w:rsid w:val="00985B5B"/>
    <w:rsid w:val="009A5876"/>
    <w:rsid w:val="009C023F"/>
    <w:rsid w:val="009C0724"/>
    <w:rsid w:val="009D37AC"/>
    <w:rsid w:val="009E618C"/>
    <w:rsid w:val="009F4CDB"/>
    <w:rsid w:val="00A006F9"/>
    <w:rsid w:val="00A17D9B"/>
    <w:rsid w:val="00A51C36"/>
    <w:rsid w:val="00A6342F"/>
    <w:rsid w:val="00A8017A"/>
    <w:rsid w:val="00A91157"/>
    <w:rsid w:val="00A9261E"/>
    <w:rsid w:val="00AB40FA"/>
    <w:rsid w:val="00AC35B1"/>
    <w:rsid w:val="00AC65B0"/>
    <w:rsid w:val="00AC7066"/>
    <w:rsid w:val="00AD58A1"/>
    <w:rsid w:val="00AF5133"/>
    <w:rsid w:val="00B22647"/>
    <w:rsid w:val="00B27613"/>
    <w:rsid w:val="00B3192B"/>
    <w:rsid w:val="00B329E7"/>
    <w:rsid w:val="00B378F3"/>
    <w:rsid w:val="00B45C7C"/>
    <w:rsid w:val="00B72866"/>
    <w:rsid w:val="00B8140B"/>
    <w:rsid w:val="00BA2B2F"/>
    <w:rsid w:val="00BB4ACC"/>
    <w:rsid w:val="00BB6F96"/>
    <w:rsid w:val="00BC39CA"/>
    <w:rsid w:val="00BF76A0"/>
    <w:rsid w:val="00C17969"/>
    <w:rsid w:val="00C33CF7"/>
    <w:rsid w:val="00C6337D"/>
    <w:rsid w:val="00C82FA5"/>
    <w:rsid w:val="00CA6229"/>
    <w:rsid w:val="00CB1A35"/>
    <w:rsid w:val="00D06401"/>
    <w:rsid w:val="00D1790C"/>
    <w:rsid w:val="00D33FC0"/>
    <w:rsid w:val="00D50B06"/>
    <w:rsid w:val="00D643DD"/>
    <w:rsid w:val="00D669DA"/>
    <w:rsid w:val="00D722EA"/>
    <w:rsid w:val="00D81F79"/>
    <w:rsid w:val="00D833BE"/>
    <w:rsid w:val="00DA58C6"/>
    <w:rsid w:val="00DF24C4"/>
    <w:rsid w:val="00E063EF"/>
    <w:rsid w:val="00E3541B"/>
    <w:rsid w:val="00E4287B"/>
    <w:rsid w:val="00E42D51"/>
    <w:rsid w:val="00E4318C"/>
    <w:rsid w:val="00E4447A"/>
    <w:rsid w:val="00E624D9"/>
    <w:rsid w:val="00E64BE0"/>
    <w:rsid w:val="00E90EE5"/>
    <w:rsid w:val="00E93BB7"/>
    <w:rsid w:val="00EB75BB"/>
    <w:rsid w:val="00ED08EB"/>
    <w:rsid w:val="00ED27FF"/>
    <w:rsid w:val="00EE0FFA"/>
    <w:rsid w:val="00EE6157"/>
    <w:rsid w:val="00EF7B24"/>
    <w:rsid w:val="00F31BCA"/>
    <w:rsid w:val="00F64E11"/>
    <w:rsid w:val="00F86D2C"/>
    <w:rsid w:val="00FB79A7"/>
    <w:rsid w:val="00FC0FC1"/>
    <w:rsid w:val="00FC1860"/>
    <w:rsid w:val="00FC33F3"/>
    <w:rsid w:val="00FF77AF"/>
    <w:rsid w:val="05515F3F"/>
    <w:rsid w:val="0B970BDE"/>
    <w:rsid w:val="0C18392F"/>
    <w:rsid w:val="21351764"/>
    <w:rsid w:val="40617B42"/>
    <w:rsid w:val="5CEF42D3"/>
    <w:rsid w:val="783D12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17"/>
    <w:semiHidden/>
    <w:qFormat/>
    <w:uiPriority w:val="99"/>
    <w:rPr>
      <w:rFonts w:ascii="宋体"/>
      <w:sz w:val="18"/>
      <w:szCs w:val="18"/>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8">
    <w:name w:val="样式1 Char Char"/>
    <w:basedOn w:val="1"/>
    <w:next w:val="1"/>
    <w:link w:val="16"/>
    <w:qFormat/>
    <w:uiPriority w:val="99"/>
    <w:pPr>
      <w:spacing w:line="360" w:lineRule="auto"/>
      <w:ind w:firstLine="516" w:firstLineChars="215"/>
    </w:pPr>
    <w:rPr>
      <w:sz w:val="24"/>
      <w:szCs w:val="20"/>
    </w:rPr>
  </w:style>
  <w:style w:type="paragraph" w:customStyle="1" w:styleId="9">
    <w:name w:val="样式1"/>
    <w:basedOn w:val="1"/>
    <w:qFormat/>
    <w:uiPriority w:val="99"/>
    <w:pPr>
      <w:spacing w:line="360" w:lineRule="auto"/>
    </w:pPr>
    <w:rPr>
      <w:rFonts w:ascii="Gungsuh" w:hAnsi="Gungsuh" w:cs="宋体"/>
      <w:kern w:val="0"/>
    </w:r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列出段落1"/>
    <w:basedOn w:val="1"/>
    <w:qFormat/>
    <w:uiPriority w:val="99"/>
    <w:pPr>
      <w:ind w:firstLine="420" w:firstLineChars="200"/>
    </w:pPr>
  </w:style>
  <w:style w:type="paragraph" w:customStyle="1" w:styleId="1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
    <w:name w:val="Char Char Char Char"/>
    <w:basedOn w:val="1"/>
    <w:qFormat/>
    <w:uiPriority w:val="0"/>
    <w:pPr>
      <w:numPr>
        <w:ilvl w:val="0"/>
        <w:numId w:val="1"/>
      </w:numPr>
      <w:tabs>
        <w:tab w:val="left" w:pos="420"/>
        <w:tab w:val="clear" w:pos="494"/>
      </w:tabs>
    </w:pPr>
    <w:rPr>
      <w:sz w:val="24"/>
    </w:rPr>
  </w:style>
  <w:style w:type="character" w:customStyle="1" w:styleId="14">
    <w:name w:val="页眉 字符"/>
    <w:link w:val="4"/>
    <w:semiHidden/>
    <w:qFormat/>
    <w:locked/>
    <w:uiPriority w:val="99"/>
    <w:rPr>
      <w:rFonts w:cs="Times New Roman"/>
      <w:kern w:val="2"/>
      <w:sz w:val="18"/>
      <w:szCs w:val="18"/>
    </w:rPr>
  </w:style>
  <w:style w:type="character" w:customStyle="1" w:styleId="15">
    <w:name w:val="页脚 字符"/>
    <w:link w:val="3"/>
    <w:qFormat/>
    <w:locked/>
    <w:uiPriority w:val="99"/>
    <w:rPr>
      <w:rFonts w:cs="Times New Roman"/>
      <w:kern w:val="2"/>
      <w:sz w:val="18"/>
      <w:szCs w:val="18"/>
    </w:rPr>
  </w:style>
  <w:style w:type="character" w:customStyle="1" w:styleId="16">
    <w:name w:val="样式1 Char Char Char"/>
    <w:link w:val="8"/>
    <w:qFormat/>
    <w:locked/>
    <w:uiPriority w:val="99"/>
    <w:rPr>
      <w:rFonts w:eastAsia="宋体" w:cs="Times New Roman"/>
      <w:kern w:val="2"/>
      <w:sz w:val="24"/>
      <w:lang w:val="en-US" w:eastAsia="zh-CN" w:bidi="ar-SA"/>
    </w:rPr>
  </w:style>
  <w:style w:type="character" w:customStyle="1" w:styleId="17">
    <w:name w:val="文档结构图 字符"/>
    <w:link w:val="2"/>
    <w:semiHidden/>
    <w:qFormat/>
    <w:locked/>
    <w:uiPriority w:val="99"/>
    <w:rPr>
      <w:rFonts w:ascii="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GPMOMZ</Company>
  <Pages>9</Pages>
  <Words>6847</Words>
  <Characters>7636</Characters>
  <Lines>56</Lines>
  <Paragraphs>15</Paragraphs>
  <TotalTime>7</TotalTime>
  <ScaleCrop>false</ScaleCrop>
  <LinksUpToDate>false</LinksUpToDate>
  <CharactersWithSpaces>7768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2015-04-01T01:43:00Z</dcterms:created>
  <dc:creator>Administrator</dc:creator>
  <cp:lastModifiedBy>+Ki</cp:lastModifiedBy>
  <cp:lastPrinted>2014-07-10T10:04:00Z</cp:lastPrinted>
  <dcterms:modified xsi:type="dcterms:W3CDTF">2023-05-18T02:50:00Z</dcterms:modified>
  <dc:title>货物类采购项目用户需求书内容（通用类）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6EBE727EA62C4CE1B61F0F698A942D73</vt:lpwstr>
  </property>
</Properties>
</file>