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cs="Times New Roman"/>
          <w:b/>
          <w:sz w:val="24"/>
          <w:szCs w:val="24"/>
        </w:rPr>
      </w:pPr>
      <w:r>
        <w:rPr>
          <w:rFonts w:hint="eastAsia" w:ascii="宋体" w:hAnsi="宋体" w:eastAsia="宋体" w:cs="Times New Roman"/>
          <w:b/>
          <w:sz w:val="24"/>
          <w:szCs w:val="24"/>
        </w:rPr>
        <w:t>附件：</w:t>
      </w:r>
    </w:p>
    <w:p>
      <w:pPr>
        <w:spacing w:line="360" w:lineRule="auto"/>
        <w:jc w:val="center"/>
        <w:rPr>
          <w:rFonts w:hint="eastAsia" w:ascii="方正小标宋简体" w:hAnsi="宋体" w:eastAsia="方正小标宋简体" w:cs="Times New Roman"/>
          <w:sz w:val="32"/>
          <w:szCs w:val="32"/>
        </w:rPr>
      </w:pPr>
      <w:r>
        <w:rPr>
          <w:rFonts w:hint="eastAsia" w:ascii="方正小标宋简体" w:hAnsi="宋体" w:eastAsia="方正小标宋简体" w:cs="Times New Roman"/>
          <w:sz w:val="32"/>
          <w:szCs w:val="32"/>
        </w:rPr>
        <w:t>广州南方学院校园监控全覆盖</w:t>
      </w:r>
      <w:r>
        <w:rPr>
          <w:rFonts w:hint="eastAsia" w:ascii="方正小标宋简体" w:hAnsi="宋体" w:eastAsia="方正小标宋简体" w:cs="Times New Roman"/>
          <w:sz w:val="32"/>
          <w:szCs w:val="32"/>
          <w:lang w:eastAsia="zh-CN"/>
        </w:rPr>
        <w:t>（</w:t>
      </w:r>
      <w:r>
        <w:rPr>
          <w:rFonts w:hint="eastAsia" w:ascii="方正小标宋简体" w:hAnsi="宋体" w:eastAsia="方正小标宋简体" w:cs="Times New Roman"/>
          <w:sz w:val="32"/>
          <w:szCs w:val="32"/>
          <w:lang w:val="en-US" w:eastAsia="zh-CN"/>
        </w:rPr>
        <w:t>校园道路区域</w:t>
      </w:r>
      <w:r>
        <w:rPr>
          <w:rFonts w:hint="eastAsia" w:ascii="方正小标宋简体" w:hAnsi="宋体" w:eastAsia="方正小标宋简体" w:cs="Times New Roman"/>
          <w:sz w:val="32"/>
          <w:szCs w:val="32"/>
          <w:lang w:eastAsia="zh-CN"/>
        </w:rPr>
        <w:t>）</w:t>
      </w:r>
    </w:p>
    <w:p>
      <w:pPr>
        <w:spacing w:line="360" w:lineRule="auto"/>
        <w:ind w:firstLine="2880" w:firstLineChars="900"/>
        <w:jc w:val="both"/>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rPr>
        <w:t>建设项目采购合同</w:t>
      </w:r>
    </w:p>
    <w:p>
      <w:pPr>
        <w:spacing w:line="360" w:lineRule="auto"/>
        <w:ind w:firstLine="3520" w:firstLineChars="1100"/>
        <w:jc w:val="both"/>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rPr>
        <w:t>（参考）</w:t>
      </w:r>
    </w:p>
    <w:p>
      <w:pPr>
        <w:spacing w:line="360" w:lineRule="auto"/>
        <w:jc w:val="left"/>
        <w:rPr>
          <w:rFonts w:ascii="宋体" w:hAnsi="宋体" w:eastAsia="宋体" w:cs="Times New Roman"/>
          <w:sz w:val="24"/>
          <w:szCs w:val="24"/>
        </w:rPr>
      </w:pPr>
    </w:p>
    <w:p>
      <w:pPr>
        <w:spacing w:line="360" w:lineRule="auto"/>
        <w:ind w:firstLine="480" w:firstLineChars="200"/>
        <w:jc w:val="left"/>
        <w:rPr>
          <w:rFonts w:ascii="宋体" w:hAnsi="宋体" w:eastAsia="宋体" w:cs="Times New Roman"/>
          <w:sz w:val="24"/>
          <w:szCs w:val="24"/>
          <w:u w:val="single"/>
        </w:rPr>
      </w:pPr>
      <w:r>
        <w:rPr>
          <w:rFonts w:hint="eastAsia" w:ascii="宋体" w:hAnsi="宋体" w:eastAsia="宋体" w:cs="Times New Roman"/>
          <w:sz w:val="24"/>
          <w:szCs w:val="24"/>
        </w:rPr>
        <w:t>甲方：</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广州南方学院 </w:t>
      </w:r>
      <w:r>
        <w:rPr>
          <w:rFonts w:ascii="宋体" w:hAnsi="宋体" w:eastAsia="宋体" w:cs="Times New Roman"/>
          <w:sz w:val="24"/>
          <w:szCs w:val="24"/>
          <w:u w:val="single"/>
        </w:rPr>
        <w:t xml:space="preserve">      </w:t>
      </w:r>
    </w:p>
    <w:p>
      <w:pPr>
        <w:spacing w:line="360" w:lineRule="auto"/>
        <w:ind w:firstLine="480" w:firstLineChars="200"/>
        <w:jc w:val="left"/>
        <w:rPr>
          <w:rFonts w:hint="default" w:ascii="宋体" w:hAnsi="宋体" w:eastAsia="宋体" w:cs="Times New Roman"/>
          <w:sz w:val="24"/>
          <w:szCs w:val="24"/>
          <w:u w:val="single"/>
          <w:lang w:val="en-US" w:eastAsia="zh-CN"/>
        </w:rPr>
      </w:pPr>
      <w:r>
        <w:rPr>
          <w:rFonts w:hint="eastAsia" w:ascii="宋体" w:hAnsi="宋体" w:eastAsia="宋体" w:cs="Times New Roman"/>
          <w:sz w:val="24"/>
          <w:szCs w:val="24"/>
        </w:rPr>
        <w:t>乙方</w:t>
      </w:r>
      <w:r>
        <w:rPr>
          <w:rFonts w:hint="eastAsia" w:ascii="宋体" w:hAnsi="宋体" w:eastAsia="宋体" w:cs="Times New Roman"/>
          <w:color w:val="FF0000"/>
          <w:sz w:val="24"/>
          <w:szCs w:val="24"/>
        </w:rPr>
        <w:t>：</w:t>
      </w:r>
      <w:r>
        <w:rPr>
          <w:rFonts w:hint="eastAsia" w:ascii="宋体" w:hAnsi="宋体" w:eastAsia="宋体" w:cs="Times New Roman"/>
          <w:color w:val="FF0000"/>
          <w:sz w:val="24"/>
          <w:szCs w:val="24"/>
          <w:u w:val="single"/>
          <w:lang w:val="en-US" w:eastAsia="zh-CN"/>
        </w:rPr>
        <w:t xml:space="preserve">                         </w:t>
      </w:r>
    </w:p>
    <w:p>
      <w:pPr>
        <w:tabs>
          <w:tab w:val="left" w:pos="840"/>
        </w:tabs>
        <w:spacing w:line="360" w:lineRule="auto"/>
        <w:ind w:firstLine="480" w:firstLineChars="200"/>
        <w:jc w:val="left"/>
        <w:rPr>
          <w:rFonts w:ascii="宋体" w:hAnsi="宋体" w:eastAsia="宋体" w:cs="宋体"/>
          <w:sz w:val="24"/>
          <w:szCs w:val="21"/>
        </w:rPr>
      </w:pPr>
    </w:p>
    <w:p>
      <w:pPr>
        <w:tabs>
          <w:tab w:val="left" w:pos="840"/>
        </w:tabs>
        <w:spacing w:line="360" w:lineRule="auto"/>
        <w:ind w:firstLine="480" w:firstLineChars="200"/>
        <w:jc w:val="left"/>
        <w:rPr>
          <w:rFonts w:ascii="宋体" w:hAnsi="宋体" w:eastAsia="宋体" w:cs="宋体"/>
          <w:sz w:val="24"/>
          <w:szCs w:val="21"/>
        </w:rPr>
      </w:pPr>
      <w:r>
        <w:rPr>
          <w:rFonts w:hint="eastAsia" w:ascii="宋体" w:hAnsi="宋体" w:eastAsia="宋体" w:cs="宋体"/>
          <w:sz w:val="24"/>
          <w:szCs w:val="21"/>
        </w:rPr>
        <w:t>根据《中华人民共和国合同法》、 “广州南方学院校园监控全覆盖</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校园道路区域</w:t>
      </w:r>
      <w:r>
        <w:rPr>
          <w:rFonts w:hint="eastAsia" w:ascii="宋体" w:hAnsi="宋体" w:eastAsia="宋体" w:cs="宋体"/>
          <w:sz w:val="24"/>
          <w:szCs w:val="21"/>
          <w:lang w:eastAsia="zh-CN"/>
        </w:rPr>
        <w:t>）</w:t>
      </w:r>
      <w:r>
        <w:rPr>
          <w:rFonts w:hint="eastAsia" w:ascii="宋体" w:hAnsi="宋体" w:eastAsia="宋体" w:cs="宋体"/>
          <w:sz w:val="24"/>
          <w:szCs w:val="21"/>
        </w:rPr>
        <w:t>建设项目”（）招标文件的要求和招标结果，经甲乙双方协商一致，签订本合同。双方共同遵守如下条款（其他有关合同项目的特定信息由合同附件予以说明，合同附件及本项目的招标文件、投标文件等均为本合同不可分割之一部分）：</w:t>
      </w:r>
    </w:p>
    <w:p>
      <w:pPr>
        <w:tabs>
          <w:tab w:val="left" w:pos="840"/>
        </w:tabs>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一、合同标的</w:t>
      </w:r>
    </w:p>
    <w:p>
      <w:pPr>
        <w:tabs>
          <w:tab w:val="left" w:pos="840"/>
        </w:tabs>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1.本合同标的为</w:t>
      </w:r>
      <w:r>
        <w:rPr>
          <w:rFonts w:hint="eastAsia" w:ascii="宋体" w:hAnsi="宋体" w:eastAsia="宋体" w:cs="宋体"/>
          <w:sz w:val="24"/>
          <w:szCs w:val="21"/>
        </w:rPr>
        <w:t>广州南方学院校园监控全覆盖</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校园道路区域</w:t>
      </w:r>
      <w:r>
        <w:rPr>
          <w:rFonts w:hint="eastAsia" w:ascii="宋体" w:hAnsi="宋体" w:eastAsia="宋体" w:cs="宋体"/>
          <w:sz w:val="24"/>
          <w:szCs w:val="21"/>
          <w:lang w:eastAsia="zh-CN"/>
        </w:rPr>
        <w:t>）</w:t>
      </w:r>
      <w:r>
        <w:rPr>
          <w:rFonts w:hint="eastAsia" w:ascii="宋体" w:hAnsi="宋体" w:eastAsia="宋体" w:cs="宋体"/>
          <w:sz w:val="24"/>
          <w:szCs w:val="21"/>
        </w:rPr>
        <w:t>建设项目</w:t>
      </w:r>
      <w:r>
        <w:rPr>
          <w:rFonts w:hint="eastAsia" w:ascii="宋体" w:hAnsi="宋体" w:eastAsia="宋体" w:cs="Times New Roman"/>
          <w:sz w:val="24"/>
          <w:szCs w:val="24"/>
        </w:rPr>
        <w:t>。</w:t>
      </w:r>
    </w:p>
    <w:p>
      <w:pPr>
        <w:tabs>
          <w:tab w:val="left" w:pos="840"/>
        </w:tabs>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2.货物名称、制造商、型号、产地、数量单位、单价总价（单位：人民币）等见下表，配置清单见附件1，技术参数详见附件2。</w:t>
      </w:r>
    </w:p>
    <w:tbl>
      <w:tblPr>
        <w:tblStyle w:val="4"/>
        <w:tblW w:w="89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276"/>
        <w:gridCol w:w="982"/>
        <w:gridCol w:w="1154"/>
        <w:gridCol w:w="688"/>
        <w:gridCol w:w="594"/>
        <w:gridCol w:w="573"/>
        <w:gridCol w:w="1088"/>
        <w:gridCol w:w="1148"/>
        <w:gridCol w:w="688"/>
        <w:gridCol w:w="2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21" w:type="dxa"/>
          <w:trHeight w:val="424" w:hRule="atLeast"/>
          <w:jc w:val="center"/>
        </w:trPr>
        <w:tc>
          <w:tcPr>
            <w:tcW w:w="694" w:type="dxa"/>
            <w:tcBorders>
              <w:top w:val="double" w:color="auto" w:sz="4" w:space="0"/>
              <w:left w:val="double" w:color="auto" w:sz="4" w:space="0"/>
              <w:bottom w:val="single" w:color="auto" w:sz="6" w:space="0"/>
              <w:right w:val="single" w:color="auto" w:sz="6" w:space="0"/>
            </w:tcBorders>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序号</w:t>
            </w:r>
          </w:p>
        </w:tc>
        <w:tc>
          <w:tcPr>
            <w:tcW w:w="1276"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货物名称</w:t>
            </w:r>
          </w:p>
        </w:tc>
        <w:tc>
          <w:tcPr>
            <w:tcW w:w="982"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制造商</w:t>
            </w:r>
          </w:p>
        </w:tc>
        <w:tc>
          <w:tcPr>
            <w:tcW w:w="1154"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型号</w:t>
            </w:r>
          </w:p>
        </w:tc>
        <w:tc>
          <w:tcPr>
            <w:tcW w:w="688"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产地</w:t>
            </w:r>
          </w:p>
        </w:tc>
        <w:tc>
          <w:tcPr>
            <w:tcW w:w="594"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数量</w:t>
            </w:r>
          </w:p>
        </w:tc>
        <w:tc>
          <w:tcPr>
            <w:tcW w:w="573"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单位</w:t>
            </w:r>
          </w:p>
        </w:tc>
        <w:tc>
          <w:tcPr>
            <w:tcW w:w="1088" w:type="dxa"/>
            <w:tcBorders>
              <w:top w:val="doub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单价（￥</w:t>
            </w:r>
            <w:r>
              <w:rPr>
                <w:rFonts w:hint="eastAsia" w:ascii="Tahoma" w:hAnsi="Tahoma" w:eastAsia="宋体" w:cs="Tahoma"/>
                <w:bCs/>
                <w:sz w:val="24"/>
                <w:szCs w:val="24"/>
              </w:rPr>
              <w:t>）</w:t>
            </w:r>
          </w:p>
        </w:tc>
        <w:tc>
          <w:tcPr>
            <w:tcW w:w="1148" w:type="dxa"/>
            <w:tcBorders>
              <w:top w:val="doub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总价（￥）</w:t>
            </w:r>
          </w:p>
        </w:tc>
        <w:tc>
          <w:tcPr>
            <w:tcW w:w="688" w:type="dxa"/>
            <w:tcBorders>
              <w:top w:val="double" w:color="auto" w:sz="4" w:space="0"/>
              <w:left w:val="single" w:color="auto" w:sz="6" w:space="0"/>
              <w:bottom w:val="single" w:color="auto" w:sz="4" w:space="0"/>
              <w:right w:val="double" w:color="auto" w:sz="4" w:space="0"/>
            </w:tcBorders>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21" w:type="dxa"/>
          <w:trHeight w:val="697" w:hRule="atLeast"/>
          <w:jc w:val="center"/>
        </w:trPr>
        <w:tc>
          <w:tcPr>
            <w:tcW w:w="694"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eastAsia="宋体" w:cs="AdobeSongStd-Light"/>
                <w:sz w:val="24"/>
                <w:szCs w:val="24"/>
              </w:rPr>
            </w:pPr>
            <w:r>
              <w:rPr>
                <w:rFonts w:hint="eastAsia" w:ascii="宋体" w:hAnsi="宋体" w:eastAsia="宋体" w:cs="AdobeSongStd-Light"/>
                <w:sz w:val="24"/>
                <w:szCs w:val="24"/>
              </w:rPr>
              <w:t>1</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dobeSongStd-Light"/>
                <w:sz w:val="24"/>
                <w:szCs w:val="24"/>
              </w:rPr>
            </w:pPr>
          </w:p>
        </w:tc>
        <w:tc>
          <w:tcPr>
            <w:tcW w:w="98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dobeSongStd-Light"/>
                <w:sz w:val="24"/>
                <w:szCs w:val="24"/>
              </w:rPr>
            </w:pPr>
          </w:p>
        </w:tc>
        <w:tc>
          <w:tcPr>
            <w:tcW w:w="11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dobeSongStd-Light"/>
                <w:sz w:val="24"/>
                <w:szCs w:val="24"/>
              </w:rPr>
            </w:pP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AdobeSongStd-Light"/>
                <w:sz w:val="24"/>
                <w:szCs w:val="24"/>
              </w:rPr>
            </w:pPr>
          </w:p>
        </w:tc>
        <w:tc>
          <w:tcPr>
            <w:tcW w:w="59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dobeSongStd-Light"/>
                <w:sz w:val="24"/>
                <w:szCs w:val="24"/>
              </w:rPr>
            </w:pPr>
          </w:p>
        </w:tc>
        <w:tc>
          <w:tcPr>
            <w:tcW w:w="57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dobeSongStd-Light"/>
                <w:sz w:val="24"/>
                <w:szCs w:val="24"/>
              </w:rPr>
            </w:pPr>
          </w:p>
        </w:tc>
        <w:tc>
          <w:tcPr>
            <w:tcW w:w="1088"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eastAsia="宋体" w:cs="AdobeSongStd-Light"/>
                <w:sz w:val="24"/>
                <w:szCs w:val="24"/>
              </w:rPr>
            </w:pPr>
          </w:p>
        </w:tc>
        <w:tc>
          <w:tcPr>
            <w:tcW w:w="1148" w:type="dxa"/>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eastAsia="宋体" w:cs="AdobeSongStd-Light"/>
                <w:sz w:val="24"/>
                <w:szCs w:val="24"/>
              </w:rPr>
            </w:pPr>
          </w:p>
        </w:tc>
        <w:tc>
          <w:tcPr>
            <w:tcW w:w="688" w:type="dxa"/>
            <w:tcBorders>
              <w:top w:val="single" w:color="auto" w:sz="6" w:space="0"/>
              <w:left w:val="single" w:color="auto" w:sz="6" w:space="0"/>
              <w:bottom w:val="single" w:color="auto" w:sz="4" w:space="0"/>
              <w:right w:val="double" w:color="auto" w:sz="4" w:space="0"/>
            </w:tcBorders>
            <w:vAlign w:val="center"/>
          </w:tcPr>
          <w:p>
            <w:pPr>
              <w:spacing w:line="360" w:lineRule="auto"/>
              <w:jc w:val="center"/>
              <w:rPr>
                <w:rFonts w:ascii="宋体" w:hAnsi="宋体" w:eastAsia="宋体" w:cs="AdobeSongStd-Light"/>
                <w:sz w:val="24"/>
                <w:szCs w:val="24"/>
              </w:rPr>
            </w:pPr>
            <w:r>
              <w:rPr>
                <w:rFonts w:hint="eastAsia" w:ascii="宋体" w:hAnsi="宋体" w:eastAsia="宋体" w:cs="AdobeSongStd-Light"/>
                <w:sz w:val="24"/>
                <w:szCs w:val="24"/>
              </w:rPr>
              <w:t>含税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906" w:type="dxa"/>
            <w:gridSpan w:val="11"/>
            <w:tcBorders>
              <w:top w:val="single" w:color="auto" w:sz="6" w:space="0"/>
              <w:left w:val="double" w:color="auto" w:sz="4" w:space="0"/>
              <w:bottom w:val="double" w:color="auto" w:sz="4" w:space="0"/>
              <w:right w:val="double" w:color="auto" w:sz="4" w:space="0"/>
            </w:tcBorders>
            <w:vAlign w:val="center"/>
          </w:tcPr>
          <w:p>
            <w:pPr>
              <w:spacing w:line="360" w:lineRule="auto"/>
              <w:jc w:val="right"/>
              <w:rPr>
                <w:rFonts w:ascii="宋体" w:hAnsi="宋体" w:eastAsia="宋体" w:cs="Times New Roman"/>
                <w:bCs/>
                <w:sz w:val="24"/>
                <w:szCs w:val="24"/>
              </w:rPr>
            </w:pPr>
            <w:r>
              <w:rPr>
                <w:rFonts w:hint="eastAsia" w:ascii="仿宋" w:hAnsi="仿宋" w:eastAsia="仿宋" w:cs="仿宋"/>
                <w:bCs/>
                <w:sz w:val="24"/>
                <w:szCs w:val="24"/>
              </w:rPr>
              <w:t>合计：人民币X佰X拾X万元整(￥</w:t>
            </w:r>
            <w:r>
              <w:rPr>
                <w:rFonts w:ascii="Calibri" w:hAnsi="Calibri" w:eastAsia="宋体" w:cs="Times New Roman"/>
                <w:iCs/>
                <w:sz w:val="24"/>
                <w:szCs w:val="24"/>
              </w:rPr>
              <w:t>****.00</w:t>
            </w:r>
            <w:r>
              <w:rPr>
                <w:rFonts w:hint="eastAsia" w:ascii="Calibri" w:hAnsi="Calibri" w:eastAsia="宋体" w:cs="Times New Roman"/>
                <w:iCs/>
                <w:sz w:val="24"/>
                <w:szCs w:val="24"/>
              </w:rPr>
              <w:t>元</w:t>
            </w:r>
            <w:r>
              <w:rPr>
                <w:rFonts w:hint="eastAsia" w:ascii="仿宋" w:hAnsi="仿宋" w:eastAsia="仿宋" w:cs="仿宋"/>
                <w:bCs/>
                <w:sz w:val="24"/>
                <w:szCs w:val="24"/>
              </w:rPr>
              <w:t>)</w:t>
            </w:r>
          </w:p>
        </w:tc>
      </w:tr>
    </w:tbl>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二、合同金额</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1.合同总价为人民币</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元整(¥</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元)。</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合同总价为货到广州南方学院校内甲方指定地点含税全包价，合同金额包含但不限于乙方设计、制造、包装、仓储、运输、保险（至货物运抵使用单位放置、拆箱、就位）、装卸、搬运、安装调试、随机零配件、标配工具、验收、培训、技术服务（包括技术资料、图纸的提供）、质保期服务、各项税费及合同实施过程中可预见及不可预见费用等的全部费用。</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3.除本合同明确约定的费用外，甲方无需支付本合同项下任何额外费用。</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三、货物质量标准</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1.乙方提供的货物为全新的、未使用过的原厂原包装产品（含零部件、配件、随机工具、技术文件等），具出厂合格证，序列号、包装箱号与出厂批号一致，可追索查阅，进货渠道合法。</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2.货物包装必须与合同约定相符，包装外观完好、无破损，货物洁净完好、无划痕、无凹陷、无褪色、无锈迹。</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3.实际到货的货物名称、数量、品牌、型号、规格、配置、产地等信息须与合同一致。</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4.货物性能参数及技术指标必须与招标文件要求及投标文件响应的内容相符，并达到中华人民共和国国家相关标准及行业标准。</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5.进口产品必须具备原产地证明和商检局的检验证明。</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6.因货物的质量问题发生争议，由广东省或广州市商检部门进行质量鉴定。货物符合质量标准的，鉴定费由甲方承担；货物不符合质量标准的，鉴定费由乙方承担。</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四、包装</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1.包装必须与运输方式相适应，包装方式的确定及包装费用均由乙方负责；由于不适当的包装而造成货物在运输过程中有任何损坏、丢失由乙方负责。</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2.包装应足以承受整个过程中的运输、转运、装缷、储存等，充分考虑到运输途中的各种情况（如暴露于恶劣气候等），以及露天存放的需要。</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3.专用工具及备品备件应分别包装，并在包装箱外加以注明其用处。</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4.包装外观应标明总包装数、包装编号、毛重、净重、尺寸、体积等相关包装信息。</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5.外包装应贴上能证明货物状态及来龙去脉的标签，至少须注明合同编号、货物名称、货物数量、发货人、始发地、承运人、运输方式、收货人、目的地等信息。</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6.外包装应附上货物清单，注明包装内货物的名称和数量。</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7.精密仪器应在外包装贴上小心轻放、防火、防雨淋、防雷、防震、防倒置等提醒注意的标志。易燃、易爆、有毒、含辐射等危险物品应贴上安全标识。</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五、运输、装卸、仓储</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1.乙方负责将货物送达并交付甲方使用的全过程的装卸、运输、仓储等的一切事宜。</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装卸、运输、仓储过程应充分考虑可能遇到的各种情况，避免货物遭受暴晒、浸泡、碰撞、挤压、剧烈震荡等伤害，注意防火、防盗、防爆、防雷击，保证货物完好，不被丢失、损坏、损毁或灭失。乙方在保证货物财产安全的同时，还须注意人员安全，避免危害他人身体健康和造成人员伤亡情况的发生。如在上述装卸、运输、仓储过程中出现任何货物损坏、损毁、丢失、灭失或人员伤亡等情况，一切责任由乙方承担。</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3.在充分保证货物财产安全的前提下，乙方应选择快捷高效的运输途径，尽量减少货物中转、装卸的次数。</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4.如委托第三方运输货物的，乙方须全程跟踪，不得任由承运人随意处置货物。</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5.货物抵达甲方收货地点进行卸货作业时，不得损坏甲方电梯、墙体、家具、用具等物品，如有对甲方造成财产损失的，乙方须赔偿甲方全部损失。</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六、交货</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1.合同交货期：合同签订后**天内完成交货及安装、调试达验收合格标准。</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2.交货地点：广州南方学院校内甲方指定地点。</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3.甲方收货联系人：</w:t>
      </w:r>
      <w:r>
        <w:rPr>
          <w:rFonts w:ascii="宋体" w:hAnsi="宋体" w:eastAsia="宋体" w:cs="Times New Roman"/>
          <w:sz w:val="24"/>
          <w:szCs w:val="24"/>
          <w:u w:val="single"/>
        </w:rPr>
        <w:t xml:space="preserve">   </w:t>
      </w:r>
      <w:r>
        <w:rPr>
          <w:rFonts w:hint="eastAsia" w:ascii="宋体" w:hAnsi="宋体" w:eastAsia="宋体" w:cs="Times New Roman"/>
          <w:sz w:val="24"/>
          <w:szCs w:val="24"/>
        </w:rPr>
        <w:t>；联系电话（手机）：</w:t>
      </w:r>
      <w:r>
        <w:rPr>
          <w:rFonts w:ascii="宋体" w:hAnsi="宋体" w:eastAsia="宋体" w:cs="Times New Roman"/>
          <w:sz w:val="24"/>
          <w:szCs w:val="24"/>
          <w:u w:val="single"/>
        </w:rPr>
        <w:t xml:space="preserve">    </w:t>
      </w:r>
      <w:r>
        <w:rPr>
          <w:rFonts w:hint="eastAsia" w:ascii="宋体" w:hAnsi="宋体" w:eastAsia="宋体" w:cs="Times New Roman"/>
          <w:sz w:val="24"/>
          <w:szCs w:val="24"/>
        </w:rPr>
        <w:t>；电子邮箱：</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4.乙方送货联系人：；联系电话（手机）：；电子邮箱：。</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送货及开箱点货：</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（1）送货前，乙方应提前通知甲方并安排好送货及开箱点货的时间。</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（2）乙方应将货物运送到甲方指定的交货地点，并于货物抵达当天与甲方共同开箱清点货物。如因特殊原因不能于送货当天开箱验货的，则货物在甲方地点存放期间发生的货物灭失的风险由乙方承担。</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交货时，甲乙双方须共同派员参加，经清点无误后由甲方签收，同时双方对交货状况拍照留存。若乙方不派员参加开箱的，视同乙方完全接受甲方开箱检验清点的所有结果，并负责解决开箱检验清点发现的问题和赔偿。</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（4）乙方提供的送货单上须注明合同编号、货物名称、包装数量、外包装是否完好、外包装尺寸（体积）、重量等信息。</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（5）乙方应将合同货物的产品序列号、用户手册、技术资料（包括设备说明书、使用手册和其它相关技术资料）及配件、随机工具等一并交付给甲方。</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（6）开箱时，双方共同检验货物表面状况，核对货物名称、制造商、型号、规格、产地等信息，清点货物及配置数量。</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（7）交货时，如发现货物外包装有破损、被撞击的痕迹，或货物数量不足的，甲方有权拒收，按未交货处理。</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（8）若开箱时发现有缺少货物的，乙方应在合同交货期内补足缺少的货物。乙方须保证补发的货物进货渠道合法，进口产品须具备原厂合格证和原产地证明以及进口海关商检部门出具的检验证明。</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9）甲方接收乙方交货及开箱清点不视为对乙方提供货物质量的认可，甲方收货后发现乙方提供的货物不符合本合同约定的质量标准，有权要求乙方更换，直至符合本合同约定的质量标准。因乙方提供的货物不符合本合同约定的质量标准给甲方造成损失的，由乙方负责赔偿。</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七、安装、调试、试运行</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1.货物到达甲方使用现场、开箱清点无误后，10日内或甲方另行要求的时间内，由乙方负责完成货物的现场安装、调试、正常启动。</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乙方应派专业的技术人员上门安装、调试。乙方技术人员应按照投标文件提供的技术方案和行业操作规范对货物进行安装、调试作业。乙方在甲方现场安装调试期间须遵守甲方相关管理规定，遵守甲方作息时间，避免出现噪声扰民、造成环境污染等问题，不得损坏、损毁甲方物品。如造成甲方财产损失的，责任由乙方承担。</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3.乙方将货物安装、调试完毕，正常启动后，进入试运行阶段。</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4.货物试运行期间如出现故障，乙方应立即进行处理。如故障无法修复，应作退/换货处理。由此产生的费用由乙方承担。</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八、培训</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货物试运行期间，乙方负责根据投标文件提供的培训方案和行业规范向甲方至少2名人员进行现场培训，培训内容至少包括货物现场操作使用、运行、维护、修理等相关课程，提供必需的培训资料、完整的仪器操作和维护手册等。</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2.培训费用全部包含在合同总价中，甲方不再支付任何费用。</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九、合同验收</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1.乙方完成安装、调试、培训，试运行正常后，向甲方提交书面验收通知，甲方（使用单位或货物管理部门）在收到验收通知后15天内组织验收。</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2.乙方应在验收前，向甲方提供按本合同的技术规格、技术规范的要求进行的测试与验收方案，验收以招投标文件、合同技术规格、产品技术说明、货物生产国相关标准等为准。</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3.验收未能通过的，乙方负责在7天内完成整改。若整改后仍未能合格的，甲方有权单方终止本合同并要求乙方退还已支付款项。因乙方整改原因导致逾期完成安装调试验收通过的，由乙方承担相应责任。</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验收合格后双方共同签署《广州南方学院物资采购质量验收表》，验收合格日期以最后的签字日为准。甲方验收合格的结果仅视为货物在外观、数量、型号、规格上符合约定的证明，检验合格文件的签署不使甲方丧失因质量问题而向乙方索赔和求偿的权利，同时不免除乙方对于货物质量缺陷或瑕疵负有的相应责任。</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十、付款</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1.乙方在签订合同后10个工作日内，向采购人交纳合同总价的3%作为履约保证金，并提交首期款的请款申请文件和增值税专用发票，甲方在10个工作日内支付合同总价的40%作为备货款。</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2.货物全部到达施工现场，并经甲方确认后，乙方提交请款申请文件和增值税专用发票，甲方确认后支付合同总价的30%。</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项目竣工验收合格后，项目结算经甲方审核确定后，乙方递交完整的工程施工及验收资料，乙方提交请款申请文件和增值税专用发票，甲方支付工程结算核定金额的尾款。同时，乙方交纳的履约保证金自动转为质保金。</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4.在项目质保期（项目验收起1年）满后，如质保期内无解决事项或无扣减项，甲方在10个工作日内将质保金一次性付清给乙方（不计利息）。</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5.采购人每次付款前，成交供应商应提供正规等额增值税专用发票给采购人，如国家税率有调整，按照国家最新增值税税率政策同步执行。</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6.乙方指定以下账户为唯一收款账户：</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账户名称：</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开户银行：</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银行账号：</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甲方向上述账户汇出款项或向有关部门递交款项申请后，即视为已履行付款义务，在汇款过程中，因乙方账户的原因（包括但不限于账号被注销、被冻结等）导致其无法收取款项的，由乙方承担相应后果。如乙方存在违约行为，甲方有权直接在应付费用中扣除乙方应承担违约金或赔偿金等等。</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7.若按照上级主管部门要求，采购人需要报送上级部门进行结算复审，同时需调整2、3条款的付款进度，中标方需无条件接受。</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十一、售后服务</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1.质保期：乙方就本合同所有货物提供原厂免费上门全质保</w:t>
      </w:r>
      <w:r>
        <w:rPr>
          <w:rFonts w:ascii="宋体" w:hAnsi="宋体" w:eastAsia="宋体" w:cs="Times New Roman"/>
          <w:sz w:val="24"/>
          <w:szCs w:val="24"/>
        </w:rPr>
        <w:t>3</w:t>
      </w:r>
      <w:r>
        <w:rPr>
          <w:rFonts w:hint="eastAsia" w:ascii="宋体" w:hAnsi="宋体" w:eastAsia="宋体" w:cs="Times New Roman"/>
          <w:sz w:val="24"/>
          <w:szCs w:val="24"/>
        </w:rPr>
        <w:t>年，软件终身免费升级，质保期自甲乙双方在《广州南方学院物资采购质量验收表》签字之日起计算。</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2.质保期内，乙方负责对其提供的货物上门进行硬件维修、软件维护和升级等免费服务，甲方不再支付任何费用，但人为因素或自然灾害造成的损坏除外。</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质保期内，乙方在接到甲方系统故障或问题告知后，4小时内进行电话响应排除故障，若电话中无法解决，24小时内到达现场排除故障。如果需要更换配件的，更换的配件跟被更换的品牌、类型相一致或者是同类更高档次的替代品，并且必须征得甲方管理人员同意。因货物故障停用的时间，保修期相应顺延。</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4.质保期内对故障的报修，如乙方未能做到上款的服务承诺，甲方可采取必要的补救措施，但其风险和费用由乙方承担，甲方根据合同规定对乙方行使的其它权利不受影响。</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5.自质量保证期到期之日起，由供应商提供3年免费保修服务（按乙方投标时承诺的免费保修时间，如乙方不按照承诺的免费保修时间对该项目进行免费保修，甲方有权按照合同金额的5%向乙方索赔经济损失）。免费保修期届满后，如甲方需要乙方继续提供维护服务，由甲乙双方另行协商。 </w:t>
      </w:r>
    </w:p>
    <w:p>
      <w:pPr>
        <w:spacing w:line="42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在质量保证期内出现产品质量问题，乙方应无条件更换甲方所需产品；若乙方不提供，甲方有权利按照合同金额的5%向乙方索赔经济损失。</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w:t>
      </w:r>
      <w:r>
        <w:rPr>
          <w:rFonts w:hint="eastAsia" w:ascii="宋体" w:hAnsi="宋体" w:eastAsia="宋体" w:cs="Times New Roman"/>
          <w:sz w:val="24"/>
          <w:szCs w:val="24"/>
        </w:rPr>
        <w:t>免费保修期满后，若有零部件出现故障，经权威部门鉴定属于寿命异常问题（明显短于该零部件正常寿命）时，则由乙方负责免费更换及维修。乙方负责终身维修，只收取材料费，不收维护和人工费用。</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十二、履约保证金</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1.乙方须于本合同签订前向甲方提交履约保证金，履约保证金金额为中标金额的5%，即人民币X万X仟X佰X元整（￥***.**元）。</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2.货物验收合格后，乙方凭经甲方使用单位盖章确认的《退还履约保证金申请函》（甲方版本）申请退款，甲方于收到乙方退款申请之日起十个工作日内一次性无息退还。</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3.提交履约保证金的形式：支票、电汇或银行保函（见索即付）等非现金方式。</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收款人：</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开户行： </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帐号：</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用途：（填项目编号）履约保证金</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支票交纳地址： </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以银行保函形式提交履约保证金的，保函有效期应长于合同履行期。原则上国内供货设备保函有效期不少于合同生效之日起半年，免税进口设备保函有效期不少于合同生效之日起一年。如遇特殊情况在有效期内不能完成履约验收的，需提前15天办理保函延期手续。</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5.以银行保函形式提交履约保证金的，必须在合同签订前提交保函原件。</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十三、保密</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2.除了合同本身之外，上款所列举的任何物件均是甲方的财产。如果甲方有要求，乙方在完成合同后应将这些物件及全部自制件还给甲方。</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十四、知识产权</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乙方及制造商承诺对本合同标的具有合法的知识产权，保证甲方对产品的使用不侵犯任何第三方的合法权益。如受第三方提出的侵犯其专利权、商标权或其他知识产权的起诉或其他任何形式的索赔，由乙方对甲方进行赔偿并承担一切责任。</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2.乙方为执行本合同而提供的技术资料、软件的使用权归甲方所有。</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十五、产权与风险转移</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1.货物的产权在货物通过验收，合格交付甲方使用前均归属于乙方。</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2.因货物验收不合格甲方拒收，或双方已解除合同，货物毁损、灭失的风险由乙方承担。</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3.产权和风险的转移，不影响因乙方履行义务不符合约定导致甲方要求其承担违约责任的权利。</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十六、违约责任</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乙方未能依照本合同约定交付物品的，应向甲方支付合同总额5%的违约金，同时，已收取的甲方预付款需退还。因乙方未能交付物品给甲方造成损失的，乙方还应赔偿甲方损失。</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乙方交付的物品经乙方验收不合格或不符合本合同约定，甲方有权拒收，按乙方未能交付物品处置，交货期限不予顺延。</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甲方无正当理由拒收物品或拒付货款的，则向乙方支付合同总额5%的违约金，已收乙方物品的退还物品。</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乙方逾期交付物品（含逾期补足物品的），则每日按合同总额3‰向甲方偿付违约金，违约金总额不超过合同总金额的5%。逾期交付超过15天，甲方有权终止合同，按乙方未能交付物品处置，乙方向甲方支付合同总额5%的违约金。</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w:t>
      </w:r>
      <w:r>
        <w:rPr>
          <w:rFonts w:hint="eastAsia" w:ascii="宋体" w:hAnsi="宋体" w:eastAsia="宋体" w:cs="Times New Roman"/>
          <w:sz w:val="24"/>
          <w:szCs w:val="24"/>
        </w:rPr>
        <w:t>甲方无正当理由逾期付款，则每日按合同总额3‰向乙方偿付违约金。违约金总额不超过合同总金额的5%。逾期付款超过15天，乙方有权终止合同，甲方向乙方支付合同总额5%的违约金，已收乙方物品的退还物品。若属于财政拨款等非因甲方原因导致付款延迟或出现其他不符合约定的情形，甲方不承担任何责任。</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十七、争端的解决</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1.凡与本合同有关而引起的一切争议，甲乙双方通过友好协商解决，如协商不成，任何一方可以向甲方所在地法院提起诉讼。</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2.在诉讼期间，除提交法院审理的事项外，合同其它部分应继续履行。</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十八、合同解除和终止</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甲乙双方各自完成合同规定的责任和义务，合同自然终止。</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十九、其它</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1.本合同乙方在任何情况下都不得全部或部分转让其应履行的合同义务，乙方不得将本合同分包给他人。</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本项目招标文件、投标文件、中标通知书及本合同之附件等均为本合同的有效组成部分，与本合同具有同样法律效力。合同相关文件的解释顺序如下：1）合同书及其附件；2）中标通知书；3）投标文件；4）招标文件；5）其它相关文件。</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3.在执行本合同的过程中，所有经双方签署确认的文件（包括会议纪要、补充合同、合同修改书、往来信函等）均为本合同的有效组成部分，其生效日期为双方签字盖章或确认之日期。</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4.本合同一式八份，甲方六份，乙方两份。</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5.合同经双方授权代表签字、盖章后生效，生效日以最后一个签字日为准。</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6.本合同合计</w:t>
      </w:r>
      <w:r>
        <w:rPr>
          <w:rFonts w:ascii="宋体" w:hAnsi="宋体" w:eastAsia="宋体" w:cs="Times New Roman"/>
          <w:sz w:val="24"/>
          <w:szCs w:val="24"/>
          <w:u w:val="single"/>
        </w:rPr>
        <w:t xml:space="preserve">   </w:t>
      </w:r>
      <w:r>
        <w:rPr>
          <w:rFonts w:hint="eastAsia" w:ascii="宋体" w:hAnsi="宋体" w:eastAsia="宋体" w:cs="Times New Roman"/>
          <w:sz w:val="24"/>
          <w:szCs w:val="24"/>
        </w:rPr>
        <w:t>页A4纸张，缺页之合同为无效合同。</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7.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8.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rPr>
        <w:tab/>
      </w:r>
      <w:r>
        <w:rPr>
          <w:rFonts w:hint="eastAsia" w:ascii="宋体" w:hAnsi="宋体" w:eastAsia="宋体" w:cs="Times New Roman"/>
          <w:sz w:val="24"/>
          <w:szCs w:val="24"/>
        </w:rPr>
        <w:t>未详尽之处双方协商解决。</w:t>
      </w:r>
    </w:p>
    <w:p>
      <w:pPr>
        <w:spacing w:line="360" w:lineRule="auto"/>
        <w:ind w:firstLine="480" w:firstLineChars="200"/>
        <w:jc w:val="left"/>
        <w:rPr>
          <w:rFonts w:ascii="宋体" w:hAnsi="宋体" w:eastAsia="宋体" w:cs="Times New Roman"/>
          <w:sz w:val="24"/>
          <w:szCs w:val="24"/>
        </w:rPr>
      </w:pP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（以下无正文）</w:t>
      </w:r>
    </w:p>
    <w:p>
      <w:pPr>
        <w:spacing w:line="360" w:lineRule="auto"/>
        <w:ind w:firstLine="480" w:firstLineChars="200"/>
        <w:jc w:val="left"/>
        <w:rPr>
          <w:rFonts w:ascii="宋体" w:hAnsi="宋体" w:eastAsia="宋体" w:cs="Times New Roman"/>
          <w:sz w:val="24"/>
          <w:szCs w:val="24"/>
        </w:rPr>
      </w:pPr>
    </w:p>
    <w:p>
      <w:pPr>
        <w:spacing w:line="42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甲方：广州南方学院</w:t>
      </w:r>
      <w:r>
        <w:rPr>
          <w:rFonts w:ascii="宋体" w:hAnsi="宋体" w:eastAsia="宋体" w:cs="Times New Roman"/>
          <w:sz w:val="24"/>
          <w:szCs w:val="24"/>
        </w:rPr>
        <w:t xml:space="preserve">    </w:t>
      </w:r>
      <w:r>
        <w:rPr>
          <w:rFonts w:hint="eastAsia" w:ascii="宋体" w:hAnsi="宋体" w:eastAsia="宋体" w:cs="Times New Roman"/>
          <w:sz w:val="24"/>
          <w:szCs w:val="24"/>
        </w:rPr>
        <w:t xml:space="preserve">       乙方：</w:t>
      </w:r>
    </w:p>
    <w:p>
      <w:pPr>
        <w:spacing w:line="420" w:lineRule="exact"/>
        <w:jc w:val="left"/>
        <w:rPr>
          <w:rFonts w:ascii="宋体" w:hAnsi="宋体" w:eastAsia="宋体" w:cs="Times New Roman"/>
          <w:sz w:val="24"/>
          <w:szCs w:val="24"/>
        </w:rPr>
      </w:pPr>
      <w:r>
        <w:rPr>
          <w:rFonts w:hint="eastAsia" w:ascii="宋体" w:hAnsi="宋体" w:eastAsia="宋体" w:cs="Times New Roman"/>
          <w:sz w:val="24"/>
          <w:szCs w:val="24"/>
        </w:rPr>
        <w:t xml:space="preserve">      （合同章）                                （合同章）</w:t>
      </w:r>
    </w:p>
    <w:p>
      <w:pPr>
        <w:spacing w:line="420" w:lineRule="exact"/>
        <w:jc w:val="left"/>
        <w:rPr>
          <w:rFonts w:ascii="宋体" w:hAnsi="宋体" w:eastAsia="宋体" w:cs="Times New Roman"/>
          <w:sz w:val="24"/>
          <w:szCs w:val="24"/>
        </w:rPr>
      </w:pPr>
    </w:p>
    <w:p>
      <w:pPr>
        <w:spacing w:line="42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代表签字：</w:t>
      </w:r>
      <w:r>
        <w:rPr>
          <w:rFonts w:ascii="宋体" w:hAnsi="宋体" w:eastAsia="宋体" w:cs="Times New Roman"/>
          <w:sz w:val="24"/>
          <w:szCs w:val="24"/>
        </w:rPr>
        <w:t xml:space="preserve">                       </w:t>
      </w:r>
      <w:r>
        <w:rPr>
          <w:rFonts w:hint="eastAsia" w:ascii="宋体" w:hAnsi="宋体" w:eastAsia="宋体" w:cs="Times New Roman"/>
          <w:sz w:val="24"/>
          <w:szCs w:val="24"/>
        </w:rPr>
        <w:t>代表签字：</w:t>
      </w:r>
    </w:p>
    <w:p>
      <w:pPr>
        <w:spacing w:line="420" w:lineRule="exact"/>
        <w:jc w:val="left"/>
        <w:rPr>
          <w:rFonts w:ascii="宋体" w:hAnsi="宋体" w:eastAsia="宋体" w:cs="Times New Roman"/>
          <w:sz w:val="24"/>
          <w:szCs w:val="24"/>
        </w:rPr>
      </w:pPr>
      <w:r>
        <w:rPr>
          <w:rFonts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签字日期：</w:t>
      </w:r>
      <w:r>
        <w:rPr>
          <w:rFonts w:ascii="宋体" w:hAnsi="宋体" w:eastAsia="宋体" w:cs="Times New Roman"/>
          <w:sz w:val="24"/>
          <w:szCs w:val="24"/>
        </w:rPr>
        <w:t xml:space="preserve">                       </w:t>
      </w:r>
      <w:r>
        <w:rPr>
          <w:rFonts w:hint="eastAsia" w:ascii="宋体" w:hAnsi="宋体" w:eastAsia="宋体" w:cs="Times New Roman"/>
          <w:sz w:val="24"/>
          <w:szCs w:val="24"/>
        </w:rPr>
        <w:t>签字日期：</w:t>
      </w:r>
    </w:p>
    <w:p>
      <w:pPr>
        <w:widowControl/>
        <w:jc w:val="left"/>
        <w:rPr>
          <w:rFonts w:ascii="宋体" w:hAnsi="宋体" w:eastAsia="宋体" w:cs="Times New Roman"/>
          <w:sz w:val="24"/>
          <w:szCs w:val="24"/>
        </w:rPr>
      </w:pPr>
      <w:r>
        <w:rPr>
          <w:rFonts w:ascii="宋体" w:hAnsi="宋体" w:eastAsia="宋体" w:cs="Times New Roman"/>
          <w:sz w:val="24"/>
          <w:szCs w:val="24"/>
        </w:rPr>
        <w:br w:type="page"/>
      </w:r>
    </w:p>
    <w:p>
      <w:pPr>
        <w:spacing w:line="360" w:lineRule="auto"/>
        <w:jc w:val="left"/>
        <w:rPr>
          <w:rFonts w:ascii="宋体" w:hAnsi="宋体"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附件1：</w:t>
      </w:r>
    </w:p>
    <w:p>
      <w:pPr>
        <w:spacing w:line="360" w:lineRule="auto"/>
        <w:jc w:val="center"/>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rPr>
        <w:t>广州南方学院校园监控全覆盖</w:t>
      </w:r>
      <w:r>
        <w:rPr>
          <w:rFonts w:hint="eastAsia" w:ascii="方正小标宋简体" w:hAnsi="宋体" w:eastAsia="方正小标宋简体" w:cs="Times New Roman"/>
          <w:sz w:val="32"/>
          <w:szCs w:val="32"/>
          <w:lang w:eastAsia="zh-CN"/>
        </w:rPr>
        <w:t>（</w:t>
      </w:r>
      <w:r>
        <w:rPr>
          <w:rFonts w:hint="eastAsia" w:ascii="方正小标宋简体" w:hAnsi="宋体" w:eastAsia="方正小标宋简体" w:cs="Times New Roman"/>
          <w:sz w:val="32"/>
          <w:szCs w:val="32"/>
          <w:lang w:val="en-US" w:eastAsia="zh-CN"/>
        </w:rPr>
        <w:t>校园道路区域</w:t>
      </w:r>
      <w:r>
        <w:rPr>
          <w:rFonts w:hint="eastAsia" w:ascii="方正小标宋简体" w:hAnsi="宋体" w:eastAsia="方正小标宋简体" w:cs="Times New Roman"/>
          <w:sz w:val="32"/>
          <w:szCs w:val="32"/>
          <w:lang w:eastAsia="zh-CN"/>
        </w:rPr>
        <w:t>）</w:t>
      </w:r>
      <w:r>
        <w:rPr>
          <w:rFonts w:hint="eastAsia" w:ascii="方正小标宋简体" w:hAnsi="宋体" w:eastAsia="方正小标宋简体" w:cs="Times New Roman"/>
          <w:sz w:val="32"/>
          <w:szCs w:val="32"/>
        </w:rPr>
        <w:t>建设项目设备清单</w:t>
      </w:r>
    </w:p>
    <w:tbl>
      <w:tblPr>
        <w:tblStyle w:val="4"/>
        <w:tblW w:w="141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194"/>
        <w:gridCol w:w="2766"/>
        <w:gridCol w:w="1275"/>
        <w:gridCol w:w="645"/>
        <w:gridCol w:w="3210"/>
        <w:gridCol w:w="510"/>
        <w:gridCol w:w="555"/>
        <w:gridCol w:w="12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09" w:type="dxa"/>
            <w:vAlign w:val="center"/>
          </w:tcPr>
          <w:p>
            <w:pPr>
              <w:widowControl/>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设备（货物）</w:t>
            </w:r>
          </w:p>
          <w:p>
            <w:pPr>
              <w:widowControl/>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名称</w:t>
            </w:r>
          </w:p>
        </w:tc>
        <w:tc>
          <w:tcPr>
            <w:tcW w:w="1194" w:type="dxa"/>
            <w:vAlign w:val="center"/>
          </w:tcPr>
          <w:p>
            <w:pPr>
              <w:widowControl/>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品牌</w:t>
            </w:r>
          </w:p>
        </w:tc>
        <w:tc>
          <w:tcPr>
            <w:tcW w:w="2766" w:type="dxa"/>
            <w:vAlign w:val="center"/>
          </w:tcPr>
          <w:p>
            <w:pPr>
              <w:widowControl/>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规格型号</w:t>
            </w:r>
          </w:p>
        </w:tc>
        <w:tc>
          <w:tcPr>
            <w:tcW w:w="1275" w:type="dxa"/>
            <w:vAlign w:val="center"/>
          </w:tcPr>
          <w:p>
            <w:pPr>
              <w:widowControl/>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配置清单</w:t>
            </w:r>
          </w:p>
        </w:tc>
        <w:tc>
          <w:tcPr>
            <w:tcW w:w="645" w:type="dxa"/>
            <w:vAlign w:val="center"/>
          </w:tcPr>
          <w:p>
            <w:pPr>
              <w:widowControl/>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产地</w:t>
            </w:r>
          </w:p>
        </w:tc>
        <w:tc>
          <w:tcPr>
            <w:tcW w:w="3210" w:type="dxa"/>
            <w:vAlign w:val="center"/>
          </w:tcPr>
          <w:p>
            <w:pPr>
              <w:widowControl/>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厂家</w:t>
            </w:r>
          </w:p>
        </w:tc>
        <w:tc>
          <w:tcPr>
            <w:tcW w:w="510" w:type="dxa"/>
            <w:vAlign w:val="center"/>
          </w:tcPr>
          <w:p>
            <w:pPr>
              <w:widowControl/>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数量</w:t>
            </w:r>
          </w:p>
        </w:tc>
        <w:tc>
          <w:tcPr>
            <w:tcW w:w="555" w:type="dxa"/>
            <w:vAlign w:val="center"/>
          </w:tcPr>
          <w:p>
            <w:pPr>
              <w:widowControl/>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单位</w:t>
            </w:r>
          </w:p>
        </w:tc>
        <w:tc>
          <w:tcPr>
            <w:tcW w:w="1292" w:type="dxa"/>
            <w:vAlign w:val="center"/>
          </w:tcPr>
          <w:p>
            <w:pPr>
              <w:widowControl/>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单价（元）</w:t>
            </w:r>
          </w:p>
        </w:tc>
        <w:tc>
          <w:tcPr>
            <w:tcW w:w="1134" w:type="dxa"/>
            <w:vAlign w:val="center"/>
          </w:tcPr>
          <w:p>
            <w:pPr>
              <w:widowControl/>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609" w:type="dxa"/>
            <w:vAlign w:val="center"/>
          </w:tcPr>
          <w:p>
            <w:pPr>
              <w:widowControl/>
              <w:spacing w:line="360" w:lineRule="auto"/>
              <w:jc w:val="left"/>
              <w:rPr>
                <w:rFonts w:ascii="微软雅黑" w:hAnsi="微软雅黑" w:eastAsia="微软雅黑" w:cs="宋体"/>
                <w:kern w:val="0"/>
                <w:sz w:val="18"/>
                <w:szCs w:val="18"/>
              </w:rPr>
            </w:pPr>
          </w:p>
        </w:tc>
        <w:tc>
          <w:tcPr>
            <w:tcW w:w="1194" w:type="dxa"/>
            <w:vAlign w:val="center"/>
          </w:tcPr>
          <w:p>
            <w:pPr>
              <w:widowControl/>
              <w:spacing w:line="360" w:lineRule="auto"/>
              <w:jc w:val="left"/>
              <w:rPr>
                <w:rFonts w:ascii="微软雅黑" w:hAnsi="微软雅黑" w:eastAsia="微软雅黑" w:cs="宋体"/>
                <w:kern w:val="0"/>
                <w:sz w:val="18"/>
                <w:szCs w:val="18"/>
              </w:rPr>
            </w:pPr>
          </w:p>
        </w:tc>
        <w:tc>
          <w:tcPr>
            <w:tcW w:w="2766" w:type="dxa"/>
            <w:vAlign w:val="center"/>
          </w:tcPr>
          <w:p>
            <w:pPr>
              <w:widowControl/>
              <w:spacing w:line="360" w:lineRule="auto"/>
              <w:jc w:val="left"/>
              <w:rPr>
                <w:rFonts w:ascii="微软雅黑" w:hAnsi="微软雅黑" w:eastAsia="微软雅黑" w:cs="宋体"/>
                <w:kern w:val="0"/>
                <w:sz w:val="18"/>
                <w:szCs w:val="18"/>
              </w:rPr>
            </w:pPr>
          </w:p>
        </w:tc>
        <w:tc>
          <w:tcPr>
            <w:tcW w:w="1275" w:type="dxa"/>
            <w:vAlign w:val="center"/>
          </w:tcPr>
          <w:p>
            <w:pPr>
              <w:widowControl/>
              <w:spacing w:line="360" w:lineRule="auto"/>
              <w:jc w:val="left"/>
              <w:rPr>
                <w:rFonts w:ascii="微软雅黑" w:hAnsi="微软雅黑" w:eastAsia="微软雅黑" w:cs="宋体"/>
                <w:kern w:val="0"/>
                <w:sz w:val="18"/>
                <w:szCs w:val="18"/>
              </w:rPr>
            </w:pPr>
          </w:p>
        </w:tc>
        <w:tc>
          <w:tcPr>
            <w:tcW w:w="645" w:type="dxa"/>
            <w:vAlign w:val="center"/>
          </w:tcPr>
          <w:p>
            <w:pPr>
              <w:widowControl/>
              <w:spacing w:line="360" w:lineRule="auto"/>
              <w:jc w:val="left"/>
              <w:rPr>
                <w:rFonts w:ascii="微软雅黑" w:hAnsi="微软雅黑" w:eastAsia="微软雅黑" w:cs="宋体"/>
                <w:kern w:val="0"/>
                <w:sz w:val="18"/>
                <w:szCs w:val="18"/>
              </w:rPr>
            </w:pPr>
          </w:p>
        </w:tc>
        <w:tc>
          <w:tcPr>
            <w:tcW w:w="3210" w:type="dxa"/>
            <w:vAlign w:val="center"/>
          </w:tcPr>
          <w:p>
            <w:pPr>
              <w:widowControl/>
              <w:spacing w:line="360" w:lineRule="auto"/>
              <w:jc w:val="left"/>
              <w:rPr>
                <w:rFonts w:ascii="微软雅黑" w:hAnsi="微软雅黑" w:eastAsia="微软雅黑" w:cs="宋体"/>
                <w:kern w:val="0"/>
                <w:sz w:val="18"/>
                <w:szCs w:val="18"/>
              </w:rPr>
            </w:pPr>
          </w:p>
        </w:tc>
        <w:tc>
          <w:tcPr>
            <w:tcW w:w="510" w:type="dxa"/>
            <w:vAlign w:val="center"/>
          </w:tcPr>
          <w:p>
            <w:pPr>
              <w:widowControl/>
              <w:spacing w:line="360" w:lineRule="auto"/>
              <w:jc w:val="center"/>
              <w:rPr>
                <w:rFonts w:ascii="微软雅黑" w:hAnsi="微软雅黑" w:eastAsia="微软雅黑" w:cs="宋体"/>
                <w:kern w:val="0"/>
                <w:sz w:val="18"/>
                <w:szCs w:val="18"/>
              </w:rPr>
            </w:pPr>
          </w:p>
        </w:tc>
        <w:tc>
          <w:tcPr>
            <w:tcW w:w="555" w:type="dxa"/>
            <w:vAlign w:val="center"/>
          </w:tcPr>
          <w:p>
            <w:pPr>
              <w:widowControl/>
              <w:spacing w:line="360" w:lineRule="auto"/>
              <w:jc w:val="center"/>
              <w:rPr>
                <w:rFonts w:ascii="宋体" w:hAnsi="宋体" w:eastAsia="宋体" w:cs="宋体"/>
                <w:kern w:val="0"/>
                <w:sz w:val="18"/>
                <w:szCs w:val="18"/>
              </w:rPr>
            </w:pPr>
          </w:p>
        </w:tc>
        <w:tc>
          <w:tcPr>
            <w:tcW w:w="1292" w:type="dxa"/>
            <w:vAlign w:val="center"/>
          </w:tcPr>
          <w:p>
            <w:pPr>
              <w:widowControl/>
              <w:spacing w:line="360" w:lineRule="auto"/>
              <w:jc w:val="center"/>
              <w:rPr>
                <w:rFonts w:ascii="微软雅黑" w:hAnsi="微软雅黑" w:eastAsia="微软雅黑" w:cs="宋体"/>
                <w:kern w:val="0"/>
                <w:sz w:val="18"/>
                <w:szCs w:val="18"/>
              </w:rPr>
            </w:pPr>
          </w:p>
        </w:tc>
        <w:tc>
          <w:tcPr>
            <w:tcW w:w="1134" w:type="dxa"/>
            <w:vAlign w:val="center"/>
          </w:tcPr>
          <w:p>
            <w:pPr>
              <w:widowControl/>
              <w:spacing w:line="360" w:lineRule="auto"/>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609" w:type="dxa"/>
            <w:vAlign w:val="center"/>
          </w:tcPr>
          <w:p>
            <w:pPr>
              <w:widowControl/>
              <w:spacing w:line="360" w:lineRule="auto"/>
              <w:jc w:val="left"/>
              <w:rPr>
                <w:rFonts w:ascii="微软雅黑" w:hAnsi="微软雅黑" w:eastAsia="微软雅黑" w:cs="宋体"/>
                <w:kern w:val="0"/>
                <w:sz w:val="18"/>
                <w:szCs w:val="18"/>
              </w:rPr>
            </w:pPr>
          </w:p>
        </w:tc>
        <w:tc>
          <w:tcPr>
            <w:tcW w:w="1194" w:type="dxa"/>
            <w:vAlign w:val="center"/>
          </w:tcPr>
          <w:p>
            <w:pPr>
              <w:widowControl/>
              <w:spacing w:line="360" w:lineRule="auto"/>
              <w:jc w:val="left"/>
              <w:rPr>
                <w:rFonts w:ascii="微软雅黑" w:hAnsi="微软雅黑" w:eastAsia="微软雅黑" w:cs="宋体"/>
                <w:kern w:val="0"/>
                <w:sz w:val="18"/>
                <w:szCs w:val="18"/>
              </w:rPr>
            </w:pPr>
          </w:p>
        </w:tc>
        <w:tc>
          <w:tcPr>
            <w:tcW w:w="2766" w:type="dxa"/>
            <w:vAlign w:val="center"/>
          </w:tcPr>
          <w:p>
            <w:pPr>
              <w:widowControl/>
              <w:spacing w:line="360" w:lineRule="auto"/>
              <w:jc w:val="left"/>
              <w:rPr>
                <w:rFonts w:ascii="微软雅黑" w:hAnsi="微软雅黑" w:eastAsia="微软雅黑" w:cs="宋体"/>
                <w:kern w:val="0"/>
                <w:sz w:val="18"/>
                <w:szCs w:val="18"/>
              </w:rPr>
            </w:pPr>
          </w:p>
        </w:tc>
        <w:tc>
          <w:tcPr>
            <w:tcW w:w="1275" w:type="dxa"/>
            <w:vAlign w:val="center"/>
          </w:tcPr>
          <w:p>
            <w:pPr>
              <w:widowControl/>
              <w:spacing w:line="360" w:lineRule="auto"/>
              <w:jc w:val="left"/>
              <w:rPr>
                <w:rFonts w:ascii="微软雅黑" w:hAnsi="微软雅黑" w:eastAsia="微软雅黑" w:cs="宋体"/>
                <w:kern w:val="0"/>
                <w:sz w:val="18"/>
                <w:szCs w:val="18"/>
              </w:rPr>
            </w:pPr>
          </w:p>
        </w:tc>
        <w:tc>
          <w:tcPr>
            <w:tcW w:w="645" w:type="dxa"/>
            <w:vAlign w:val="center"/>
          </w:tcPr>
          <w:p>
            <w:pPr>
              <w:widowControl/>
              <w:spacing w:line="360" w:lineRule="auto"/>
              <w:jc w:val="left"/>
              <w:rPr>
                <w:rFonts w:ascii="微软雅黑" w:hAnsi="微软雅黑" w:eastAsia="微软雅黑" w:cs="宋体"/>
                <w:kern w:val="0"/>
                <w:sz w:val="18"/>
                <w:szCs w:val="18"/>
              </w:rPr>
            </w:pPr>
          </w:p>
        </w:tc>
        <w:tc>
          <w:tcPr>
            <w:tcW w:w="3210" w:type="dxa"/>
            <w:vAlign w:val="center"/>
          </w:tcPr>
          <w:p>
            <w:pPr>
              <w:widowControl/>
              <w:spacing w:line="360" w:lineRule="auto"/>
              <w:jc w:val="left"/>
              <w:rPr>
                <w:rFonts w:ascii="微软雅黑" w:hAnsi="微软雅黑" w:eastAsia="微软雅黑" w:cs="宋体"/>
                <w:kern w:val="0"/>
                <w:sz w:val="18"/>
                <w:szCs w:val="18"/>
              </w:rPr>
            </w:pPr>
          </w:p>
        </w:tc>
        <w:tc>
          <w:tcPr>
            <w:tcW w:w="510" w:type="dxa"/>
            <w:vAlign w:val="center"/>
          </w:tcPr>
          <w:p>
            <w:pPr>
              <w:widowControl/>
              <w:spacing w:line="360" w:lineRule="auto"/>
              <w:jc w:val="center"/>
              <w:rPr>
                <w:rFonts w:ascii="微软雅黑" w:hAnsi="微软雅黑" w:eastAsia="微软雅黑" w:cs="宋体"/>
                <w:kern w:val="0"/>
                <w:sz w:val="18"/>
                <w:szCs w:val="18"/>
              </w:rPr>
            </w:pPr>
          </w:p>
        </w:tc>
        <w:tc>
          <w:tcPr>
            <w:tcW w:w="555" w:type="dxa"/>
            <w:vAlign w:val="center"/>
          </w:tcPr>
          <w:p>
            <w:pPr>
              <w:widowControl/>
              <w:spacing w:line="360" w:lineRule="auto"/>
              <w:jc w:val="center"/>
              <w:rPr>
                <w:rFonts w:ascii="宋体" w:hAnsi="宋体" w:eastAsia="宋体" w:cs="宋体"/>
                <w:kern w:val="0"/>
                <w:sz w:val="18"/>
                <w:szCs w:val="18"/>
              </w:rPr>
            </w:pPr>
          </w:p>
        </w:tc>
        <w:tc>
          <w:tcPr>
            <w:tcW w:w="1292" w:type="dxa"/>
            <w:vAlign w:val="center"/>
          </w:tcPr>
          <w:p>
            <w:pPr>
              <w:widowControl/>
              <w:spacing w:line="360" w:lineRule="auto"/>
              <w:jc w:val="center"/>
              <w:rPr>
                <w:rFonts w:ascii="微软雅黑" w:hAnsi="微软雅黑" w:eastAsia="微软雅黑" w:cs="宋体"/>
                <w:kern w:val="0"/>
                <w:sz w:val="18"/>
                <w:szCs w:val="18"/>
              </w:rPr>
            </w:pPr>
          </w:p>
        </w:tc>
        <w:tc>
          <w:tcPr>
            <w:tcW w:w="1134" w:type="dxa"/>
            <w:vAlign w:val="center"/>
          </w:tcPr>
          <w:p>
            <w:pPr>
              <w:widowControl/>
              <w:spacing w:line="360" w:lineRule="auto"/>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09" w:type="dxa"/>
            <w:vAlign w:val="center"/>
          </w:tcPr>
          <w:p>
            <w:pPr>
              <w:widowControl/>
              <w:spacing w:line="360" w:lineRule="auto"/>
              <w:jc w:val="left"/>
              <w:rPr>
                <w:rFonts w:ascii="微软雅黑" w:hAnsi="微软雅黑" w:eastAsia="微软雅黑" w:cs="宋体"/>
                <w:kern w:val="0"/>
                <w:sz w:val="18"/>
                <w:szCs w:val="18"/>
              </w:rPr>
            </w:pPr>
          </w:p>
        </w:tc>
        <w:tc>
          <w:tcPr>
            <w:tcW w:w="1194" w:type="dxa"/>
            <w:vAlign w:val="center"/>
          </w:tcPr>
          <w:p>
            <w:pPr>
              <w:widowControl/>
              <w:spacing w:line="360" w:lineRule="auto"/>
              <w:jc w:val="left"/>
              <w:rPr>
                <w:rFonts w:ascii="微软雅黑" w:hAnsi="微软雅黑" w:eastAsia="微软雅黑" w:cs="宋体"/>
                <w:kern w:val="0"/>
                <w:sz w:val="18"/>
                <w:szCs w:val="18"/>
              </w:rPr>
            </w:pPr>
          </w:p>
        </w:tc>
        <w:tc>
          <w:tcPr>
            <w:tcW w:w="2766" w:type="dxa"/>
            <w:vAlign w:val="center"/>
          </w:tcPr>
          <w:p>
            <w:pPr>
              <w:widowControl/>
              <w:spacing w:line="360" w:lineRule="auto"/>
              <w:jc w:val="left"/>
              <w:rPr>
                <w:rFonts w:ascii="微软雅黑" w:hAnsi="微软雅黑" w:eastAsia="微软雅黑" w:cs="宋体"/>
                <w:kern w:val="0"/>
                <w:sz w:val="18"/>
                <w:szCs w:val="18"/>
              </w:rPr>
            </w:pPr>
          </w:p>
        </w:tc>
        <w:tc>
          <w:tcPr>
            <w:tcW w:w="1275" w:type="dxa"/>
            <w:vAlign w:val="center"/>
          </w:tcPr>
          <w:p>
            <w:pPr>
              <w:widowControl/>
              <w:spacing w:line="360" w:lineRule="auto"/>
              <w:jc w:val="left"/>
              <w:rPr>
                <w:rFonts w:ascii="微软雅黑" w:hAnsi="微软雅黑" w:eastAsia="微软雅黑" w:cs="宋体"/>
                <w:kern w:val="0"/>
                <w:sz w:val="18"/>
                <w:szCs w:val="18"/>
              </w:rPr>
            </w:pPr>
          </w:p>
        </w:tc>
        <w:tc>
          <w:tcPr>
            <w:tcW w:w="645" w:type="dxa"/>
            <w:vAlign w:val="center"/>
          </w:tcPr>
          <w:p>
            <w:pPr>
              <w:widowControl/>
              <w:spacing w:line="360" w:lineRule="auto"/>
              <w:jc w:val="left"/>
              <w:rPr>
                <w:rFonts w:ascii="微软雅黑" w:hAnsi="微软雅黑" w:eastAsia="微软雅黑" w:cs="宋体"/>
                <w:kern w:val="0"/>
                <w:sz w:val="18"/>
                <w:szCs w:val="18"/>
              </w:rPr>
            </w:pPr>
          </w:p>
        </w:tc>
        <w:tc>
          <w:tcPr>
            <w:tcW w:w="3210" w:type="dxa"/>
            <w:vAlign w:val="center"/>
          </w:tcPr>
          <w:p>
            <w:pPr>
              <w:widowControl/>
              <w:spacing w:line="360" w:lineRule="auto"/>
              <w:jc w:val="left"/>
              <w:rPr>
                <w:rFonts w:ascii="微软雅黑" w:hAnsi="微软雅黑" w:eastAsia="微软雅黑" w:cs="宋体"/>
                <w:kern w:val="0"/>
                <w:sz w:val="18"/>
                <w:szCs w:val="18"/>
              </w:rPr>
            </w:pPr>
          </w:p>
        </w:tc>
        <w:tc>
          <w:tcPr>
            <w:tcW w:w="510" w:type="dxa"/>
            <w:vAlign w:val="center"/>
          </w:tcPr>
          <w:p>
            <w:pPr>
              <w:widowControl/>
              <w:spacing w:line="360" w:lineRule="auto"/>
              <w:jc w:val="center"/>
              <w:rPr>
                <w:rFonts w:ascii="微软雅黑" w:hAnsi="微软雅黑" w:eastAsia="微软雅黑" w:cs="宋体"/>
                <w:kern w:val="0"/>
                <w:sz w:val="18"/>
                <w:szCs w:val="18"/>
              </w:rPr>
            </w:pPr>
          </w:p>
        </w:tc>
        <w:tc>
          <w:tcPr>
            <w:tcW w:w="555" w:type="dxa"/>
            <w:vAlign w:val="center"/>
          </w:tcPr>
          <w:p>
            <w:pPr>
              <w:widowControl/>
              <w:spacing w:line="360" w:lineRule="auto"/>
              <w:jc w:val="center"/>
              <w:rPr>
                <w:rFonts w:ascii="宋体" w:hAnsi="宋体" w:eastAsia="宋体" w:cs="宋体"/>
                <w:kern w:val="0"/>
                <w:sz w:val="18"/>
                <w:szCs w:val="18"/>
              </w:rPr>
            </w:pPr>
          </w:p>
        </w:tc>
        <w:tc>
          <w:tcPr>
            <w:tcW w:w="1292" w:type="dxa"/>
            <w:vAlign w:val="center"/>
          </w:tcPr>
          <w:p>
            <w:pPr>
              <w:widowControl/>
              <w:spacing w:line="360" w:lineRule="auto"/>
              <w:jc w:val="center"/>
              <w:rPr>
                <w:rFonts w:ascii="微软雅黑" w:hAnsi="微软雅黑" w:eastAsia="微软雅黑" w:cs="宋体"/>
                <w:kern w:val="0"/>
                <w:sz w:val="18"/>
                <w:szCs w:val="18"/>
              </w:rPr>
            </w:pPr>
          </w:p>
        </w:tc>
        <w:tc>
          <w:tcPr>
            <w:tcW w:w="1134" w:type="dxa"/>
            <w:vAlign w:val="center"/>
          </w:tcPr>
          <w:p>
            <w:pPr>
              <w:widowControl/>
              <w:spacing w:line="360" w:lineRule="auto"/>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09" w:type="dxa"/>
            <w:vAlign w:val="center"/>
          </w:tcPr>
          <w:p>
            <w:pPr>
              <w:widowControl/>
              <w:spacing w:line="360" w:lineRule="auto"/>
              <w:jc w:val="left"/>
              <w:rPr>
                <w:rFonts w:ascii="微软雅黑" w:hAnsi="微软雅黑" w:eastAsia="微软雅黑" w:cs="宋体"/>
                <w:kern w:val="0"/>
                <w:sz w:val="18"/>
                <w:szCs w:val="18"/>
              </w:rPr>
            </w:pPr>
          </w:p>
        </w:tc>
        <w:tc>
          <w:tcPr>
            <w:tcW w:w="1194" w:type="dxa"/>
            <w:vAlign w:val="center"/>
          </w:tcPr>
          <w:p>
            <w:pPr>
              <w:widowControl/>
              <w:spacing w:line="360" w:lineRule="auto"/>
              <w:jc w:val="left"/>
              <w:rPr>
                <w:rFonts w:ascii="微软雅黑" w:hAnsi="微软雅黑" w:eastAsia="微软雅黑" w:cs="宋体"/>
                <w:kern w:val="0"/>
                <w:sz w:val="18"/>
                <w:szCs w:val="18"/>
              </w:rPr>
            </w:pPr>
          </w:p>
        </w:tc>
        <w:tc>
          <w:tcPr>
            <w:tcW w:w="2766" w:type="dxa"/>
            <w:vAlign w:val="center"/>
          </w:tcPr>
          <w:p>
            <w:pPr>
              <w:widowControl/>
              <w:spacing w:line="360" w:lineRule="auto"/>
              <w:jc w:val="left"/>
              <w:rPr>
                <w:rFonts w:ascii="微软雅黑" w:hAnsi="微软雅黑" w:eastAsia="微软雅黑" w:cs="宋体"/>
                <w:kern w:val="0"/>
                <w:sz w:val="18"/>
                <w:szCs w:val="18"/>
              </w:rPr>
            </w:pPr>
          </w:p>
        </w:tc>
        <w:tc>
          <w:tcPr>
            <w:tcW w:w="1275" w:type="dxa"/>
            <w:vAlign w:val="center"/>
          </w:tcPr>
          <w:p>
            <w:pPr>
              <w:widowControl/>
              <w:spacing w:line="360" w:lineRule="auto"/>
              <w:jc w:val="left"/>
              <w:rPr>
                <w:rFonts w:ascii="微软雅黑" w:hAnsi="微软雅黑" w:eastAsia="微软雅黑" w:cs="宋体"/>
                <w:kern w:val="0"/>
                <w:sz w:val="18"/>
                <w:szCs w:val="18"/>
              </w:rPr>
            </w:pPr>
          </w:p>
        </w:tc>
        <w:tc>
          <w:tcPr>
            <w:tcW w:w="645" w:type="dxa"/>
            <w:vAlign w:val="center"/>
          </w:tcPr>
          <w:p>
            <w:pPr>
              <w:widowControl/>
              <w:spacing w:line="360" w:lineRule="auto"/>
              <w:jc w:val="left"/>
              <w:rPr>
                <w:rFonts w:ascii="微软雅黑" w:hAnsi="微软雅黑" w:eastAsia="微软雅黑" w:cs="宋体"/>
                <w:kern w:val="0"/>
                <w:sz w:val="18"/>
                <w:szCs w:val="18"/>
              </w:rPr>
            </w:pPr>
          </w:p>
        </w:tc>
        <w:tc>
          <w:tcPr>
            <w:tcW w:w="3210" w:type="dxa"/>
            <w:vAlign w:val="center"/>
          </w:tcPr>
          <w:p>
            <w:pPr>
              <w:widowControl/>
              <w:spacing w:line="360" w:lineRule="auto"/>
              <w:jc w:val="left"/>
              <w:rPr>
                <w:rFonts w:ascii="微软雅黑" w:hAnsi="微软雅黑" w:eastAsia="微软雅黑" w:cs="宋体"/>
                <w:kern w:val="0"/>
                <w:sz w:val="18"/>
                <w:szCs w:val="18"/>
              </w:rPr>
            </w:pPr>
          </w:p>
        </w:tc>
        <w:tc>
          <w:tcPr>
            <w:tcW w:w="510" w:type="dxa"/>
            <w:vAlign w:val="center"/>
          </w:tcPr>
          <w:p>
            <w:pPr>
              <w:widowControl/>
              <w:spacing w:line="360" w:lineRule="auto"/>
              <w:jc w:val="center"/>
              <w:rPr>
                <w:rFonts w:ascii="微软雅黑" w:hAnsi="微软雅黑" w:eastAsia="微软雅黑" w:cs="宋体"/>
                <w:kern w:val="0"/>
                <w:sz w:val="18"/>
                <w:szCs w:val="18"/>
              </w:rPr>
            </w:pPr>
          </w:p>
        </w:tc>
        <w:tc>
          <w:tcPr>
            <w:tcW w:w="555" w:type="dxa"/>
            <w:vAlign w:val="center"/>
          </w:tcPr>
          <w:p>
            <w:pPr>
              <w:widowControl/>
              <w:spacing w:line="360" w:lineRule="auto"/>
              <w:jc w:val="center"/>
              <w:rPr>
                <w:rFonts w:ascii="宋体" w:hAnsi="宋体" w:eastAsia="宋体" w:cs="宋体"/>
                <w:kern w:val="0"/>
                <w:sz w:val="18"/>
                <w:szCs w:val="18"/>
              </w:rPr>
            </w:pPr>
          </w:p>
        </w:tc>
        <w:tc>
          <w:tcPr>
            <w:tcW w:w="1292" w:type="dxa"/>
            <w:vAlign w:val="center"/>
          </w:tcPr>
          <w:p>
            <w:pPr>
              <w:widowControl/>
              <w:spacing w:line="360" w:lineRule="auto"/>
              <w:jc w:val="center"/>
              <w:rPr>
                <w:rFonts w:ascii="微软雅黑" w:hAnsi="微软雅黑" w:eastAsia="微软雅黑" w:cs="宋体"/>
                <w:kern w:val="0"/>
                <w:sz w:val="18"/>
                <w:szCs w:val="18"/>
              </w:rPr>
            </w:pPr>
          </w:p>
        </w:tc>
        <w:tc>
          <w:tcPr>
            <w:tcW w:w="1134" w:type="dxa"/>
            <w:vAlign w:val="center"/>
          </w:tcPr>
          <w:p>
            <w:pPr>
              <w:widowControl/>
              <w:spacing w:line="360" w:lineRule="auto"/>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09" w:type="dxa"/>
            <w:vAlign w:val="center"/>
          </w:tcPr>
          <w:p>
            <w:pPr>
              <w:widowControl/>
              <w:spacing w:line="360" w:lineRule="auto"/>
              <w:jc w:val="left"/>
              <w:rPr>
                <w:rFonts w:ascii="微软雅黑" w:hAnsi="微软雅黑" w:eastAsia="微软雅黑" w:cs="宋体"/>
                <w:kern w:val="0"/>
                <w:sz w:val="18"/>
                <w:szCs w:val="18"/>
              </w:rPr>
            </w:pPr>
          </w:p>
        </w:tc>
        <w:tc>
          <w:tcPr>
            <w:tcW w:w="1194" w:type="dxa"/>
            <w:vAlign w:val="center"/>
          </w:tcPr>
          <w:p>
            <w:pPr>
              <w:widowControl/>
              <w:spacing w:line="360" w:lineRule="auto"/>
              <w:jc w:val="left"/>
              <w:rPr>
                <w:rFonts w:ascii="微软雅黑" w:hAnsi="微软雅黑" w:eastAsia="微软雅黑" w:cs="宋体"/>
                <w:kern w:val="0"/>
                <w:sz w:val="18"/>
                <w:szCs w:val="18"/>
              </w:rPr>
            </w:pPr>
          </w:p>
        </w:tc>
        <w:tc>
          <w:tcPr>
            <w:tcW w:w="2766" w:type="dxa"/>
            <w:vAlign w:val="center"/>
          </w:tcPr>
          <w:p>
            <w:pPr>
              <w:widowControl/>
              <w:spacing w:line="360" w:lineRule="auto"/>
              <w:jc w:val="left"/>
              <w:rPr>
                <w:rFonts w:ascii="微软雅黑" w:hAnsi="微软雅黑" w:eastAsia="微软雅黑" w:cs="宋体"/>
                <w:kern w:val="0"/>
                <w:sz w:val="18"/>
                <w:szCs w:val="18"/>
              </w:rPr>
            </w:pPr>
          </w:p>
        </w:tc>
        <w:tc>
          <w:tcPr>
            <w:tcW w:w="1275" w:type="dxa"/>
            <w:vAlign w:val="center"/>
          </w:tcPr>
          <w:p>
            <w:pPr>
              <w:widowControl/>
              <w:spacing w:line="360" w:lineRule="auto"/>
              <w:jc w:val="left"/>
              <w:rPr>
                <w:rFonts w:ascii="微软雅黑" w:hAnsi="微软雅黑" w:eastAsia="微软雅黑" w:cs="宋体"/>
                <w:kern w:val="0"/>
                <w:sz w:val="18"/>
                <w:szCs w:val="18"/>
              </w:rPr>
            </w:pPr>
          </w:p>
        </w:tc>
        <w:tc>
          <w:tcPr>
            <w:tcW w:w="645" w:type="dxa"/>
            <w:vAlign w:val="center"/>
          </w:tcPr>
          <w:p>
            <w:pPr>
              <w:widowControl/>
              <w:spacing w:line="360" w:lineRule="auto"/>
              <w:jc w:val="left"/>
              <w:rPr>
                <w:rFonts w:ascii="微软雅黑" w:hAnsi="微软雅黑" w:eastAsia="微软雅黑" w:cs="宋体"/>
                <w:kern w:val="0"/>
                <w:sz w:val="18"/>
                <w:szCs w:val="18"/>
              </w:rPr>
            </w:pPr>
          </w:p>
        </w:tc>
        <w:tc>
          <w:tcPr>
            <w:tcW w:w="3210" w:type="dxa"/>
            <w:vAlign w:val="center"/>
          </w:tcPr>
          <w:p>
            <w:pPr>
              <w:widowControl/>
              <w:spacing w:line="360" w:lineRule="auto"/>
              <w:jc w:val="left"/>
              <w:rPr>
                <w:rFonts w:ascii="微软雅黑" w:hAnsi="微软雅黑" w:eastAsia="微软雅黑" w:cs="宋体"/>
                <w:kern w:val="0"/>
                <w:sz w:val="18"/>
                <w:szCs w:val="18"/>
              </w:rPr>
            </w:pPr>
          </w:p>
        </w:tc>
        <w:tc>
          <w:tcPr>
            <w:tcW w:w="510" w:type="dxa"/>
            <w:vAlign w:val="center"/>
          </w:tcPr>
          <w:p>
            <w:pPr>
              <w:widowControl/>
              <w:spacing w:line="360" w:lineRule="auto"/>
              <w:jc w:val="center"/>
              <w:rPr>
                <w:rFonts w:ascii="微软雅黑" w:hAnsi="微软雅黑" w:eastAsia="微软雅黑" w:cs="宋体"/>
                <w:kern w:val="0"/>
                <w:sz w:val="18"/>
                <w:szCs w:val="18"/>
              </w:rPr>
            </w:pPr>
          </w:p>
        </w:tc>
        <w:tc>
          <w:tcPr>
            <w:tcW w:w="555" w:type="dxa"/>
            <w:vAlign w:val="center"/>
          </w:tcPr>
          <w:p>
            <w:pPr>
              <w:widowControl/>
              <w:spacing w:line="360" w:lineRule="auto"/>
              <w:jc w:val="center"/>
              <w:rPr>
                <w:rFonts w:ascii="宋体" w:hAnsi="宋体" w:eastAsia="宋体" w:cs="宋体"/>
                <w:kern w:val="0"/>
                <w:sz w:val="18"/>
                <w:szCs w:val="18"/>
              </w:rPr>
            </w:pPr>
          </w:p>
        </w:tc>
        <w:tc>
          <w:tcPr>
            <w:tcW w:w="1292" w:type="dxa"/>
            <w:vAlign w:val="center"/>
          </w:tcPr>
          <w:p>
            <w:pPr>
              <w:widowControl/>
              <w:spacing w:line="360" w:lineRule="auto"/>
              <w:jc w:val="center"/>
              <w:rPr>
                <w:rFonts w:ascii="微软雅黑" w:hAnsi="微软雅黑" w:eastAsia="微软雅黑" w:cs="宋体"/>
                <w:kern w:val="0"/>
                <w:sz w:val="18"/>
                <w:szCs w:val="18"/>
              </w:rPr>
            </w:pPr>
          </w:p>
        </w:tc>
        <w:tc>
          <w:tcPr>
            <w:tcW w:w="1134" w:type="dxa"/>
            <w:vAlign w:val="center"/>
          </w:tcPr>
          <w:p>
            <w:pPr>
              <w:widowControl/>
              <w:spacing w:line="360" w:lineRule="auto"/>
              <w:jc w:val="center"/>
              <w:rPr>
                <w:rFonts w:ascii="微软雅黑" w:hAnsi="微软雅黑" w:eastAsia="微软雅黑" w:cs="宋体"/>
                <w:kern w:val="0"/>
                <w:sz w:val="18"/>
                <w:szCs w:val="18"/>
              </w:rPr>
            </w:pPr>
          </w:p>
        </w:tc>
      </w:tr>
    </w:tbl>
    <w:p>
      <w:pPr>
        <w:spacing w:line="360" w:lineRule="auto"/>
        <w:jc w:val="left"/>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p>
    <w:p>
      <w:pPr>
        <w:spacing w:line="360" w:lineRule="auto"/>
        <w:jc w:val="left"/>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p>
    <w:p>
      <w:pPr>
        <w:spacing w:line="360" w:lineRule="auto"/>
        <w:jc w:val="left"/>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p>
    <w:p>
      <w:pPr>
        <w:spacing w:line="360" w:lineRule="auto"/>
        <w:jc w:val="left"/>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p>
    <w:p>
      <w:pPr>
        <w:spacing w:line="360" w:lineRule="auto"/>
        <w:jc w:val="left"/>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br w:type="page"/>
      </w:r>
    </w:p>
    <w:p>
      <w:pPr>
        <w:spacing w:line="360" w:lineRule="auto"/>
        <w:jc w:val="left"/>
        <w:rPr>
          <w:rFonts w:ascii="宋体" w:hAnsi="宋体" w:eastAsia="宋体" w:cs="Times New Roman"/>
          <w:sz w:val="24"/>
          <w:szCs w:val="24"/>
        </w:rPr>
        <w:sectPr>
          <w:pgSz w:w="16838" w:h="11906" w:orient="landscape"/>
          <w:pgMar w:top="1800" w:right="1440" w:bottom="1800" w:left="1440" w:header="851" w:footer="992" w:gutter="0"/>
          <w:cols w:space="425" w:num="1"/>
          <w:docGrid w:type="lines" w:linePitch="381" w:charSpace="0"/>
        </w:sect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附件2</w:t>
      </w:r>
    </w:p>
    <w:p>
      <w:pPr>
        <w:spacing w:line="360" w:lineRule="auto"/>
        <w:jc w:val="center"/>
        <w:rPr>
          <w:rFonts w:ascii="宋体" w:hAnsi="宋体" w:eastAsia="宋体" w:cs="Times New Roman"/>
          <w:sz w:val="24"/>
          <w:szCs w:val="24"/>
        </w:rPr>
      </w:pPr>
      <w:r>
        <w:rPr>
          <w:rFonts w:hint="eastAsia" w:ascii="方正小标宋简体" w:hAnsi="宋体" w:eastAsia="方正小标宋简体" w:cs="Times New Roman"/>
          <w:sz w:val="32"/>
          <w:szCs w:val="32"/>
        </w:rPr>
        <w:t>广州南方学院校园监控全覆盖</w:t>
      </w:r>
      <w:r>
        <w:rPr>
          <w:rFonts w:hint="eastAsia" w:ascii="方正小标宋简体" w:hAnsi="宋体" w:eastAsia="方正小标宋简体" w:cs="Times New Roman"/>
          <w:sz w:val="32"/>
          <w:szCs w:val="32"/>
          <w:lang w:eastAsia="zh-CN"/>
        </w:rPr>
        <w:t>（</w:t>
      </w:r>
      <w:r>
        <w:rPr>
          <w:rFonts w:hint="eastAsia" w:ascii="方正小标宋简体" w:hAnsi="宋体" w:eastAsia="方正小标宋简体" w:cs="Times New Roman"/>
          <w:sz w:val="32"/>
          <w:szCs w:val="32"/>
          <w:lang w:val="en-US" w:eastAsia="zh-CN"/>
        </w:rPr>
        <w:t>校园道路区域</w:t>
      </w:r>
      <w:r>
        <w:rPr>
          <w:rFonts w:hint="eastAsia" w:ascii="方正小标宋简体" w:hAnsi="宋体" w:eastAsia="方正小标宋简体" w:cs="Times New Roman"/>
          <w:sz w:val="32"/>
          <w:szCs w:val="32"/>
          <w:lang w:eastAsia="zh-CN"/>
        </w:rPr>
        <w:t>）</w:t>
      </w:r>
      <w:r>
        <w:rPr>
          <w:rFonts w:hint="eastAsia" w:ascii="方正小标宋简体" w:hAnsi="宋体" w:eastAsia="方正小标宋简体" w:cs="Times New Roman"/>
          <w:sz w:val="32"/>
          <w:szCs w:val="32"/>
        </w:rPr>
        <w:t>建设项目项目设备技术参数</w:t>
      </w:r>
    </w:p>
    <w:p>
      <w:pPr>
        <w:spacing w:line="360" w:lineRule="auto"/>
        <w:jc w:val="left"/>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p>
    <w:p>
      <w:pPr>
        <w:spacing w:line="360" w:lineRule="auto"/>
        <w:jc w:val="left"/>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bookmarkStart w:id="0" w:name="_GoBack"/>
      <w:bookmarkEnd w:id="0"/>
    </w:p>
    <w:tbl>
      <w:tblPr>
        <w:tblStyle w:val="4"/>
        <w:tblW w:w="5144" w:type="pct"/>
        <w:jc w:val="center"/>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469"/>
        <w:gridCol w:w="6388"/>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9" w:type="pct"/>
            <w:tcBorders>
              <w:top w:val="thinThickSmallGap" w:color="auto" w:sz="18" w:space="0"/>
              <w:left w:val="thinThickSmallGap" w:color="auto" w:sz="18" w:space="0"/>
              <w:bottom w:val="single" w:color="auto" w:sz="4" w:space="0"/>
              <w:right w:val="single" w:color="auto" w:sz="4" w:space="0"/>
            </w:tcBorders>
            <w:vAlign w:val="center"/>
          </w:tcPr>
          <w:p>
            <w:pPr>
              <w:spacing w:line="360" w:lineRule="auto"/>
              <w:jc w:val="center"/>
              <w:rPr>
                <w:rFonts w:ascii="宋体" w:hAnsi="宋体" w:eastAsia="宋体" w:cs="Times New Roman"/>
                <w:b/>
                <w:bCs/>
                <w:sz w:val="28"/>
                <w:szCs w:val="21"/>
              </w:rPr>
            </w:pPr>
            <w:r>
              <w:rPr>
                <w:rFonts w:hint="eastAsia" w:ascii="宋体" w:hAnsi="宋体" w:eastAsia="宋体" w:cs="Times New Roman"/>
                <w:b/>
                <w:bCs/>
                <w:sz w:val="28"/>
                <w:szCs w:val="21"/>
              </w:rPr>
              <w:t>序号</w:t>
            </w:r>
          </w:p>
        </w:tc>
        <w:tc>
          <w:tcPr>
            <w:tcW w:w="838" w:type="pct"/>
            <w:tcBorders>
              <w:top w:val="thinThickSmallGap" w:color="auto" w:sz="18"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8"/>
                <w:szCs w:val="21"/>
              </w:rPr>
            </w:pPr>
            <w:r>
              <w:rPr>
                <w:rFonts w:hint="eastAsia" w:ascii="宋体" w:hAnsi="宋体" w:eastAsia="宋体" w:cs="Times New Roman"/>
                <w:b/>
                <w:bCs/>
                <w:sz w:val="28"/>
                <w:szCs w:val="21"/>
              </w:rPr>
              <w:t>货物名称</w:t>
            </w:r>
          </w:p>
        </w:tc>
        <w:tc>
          <w:tcPr>
            <w:tcW w:w="3643" w:type="pct"/>
            <w:tcBorders>
              <w:top w:val="thinThickSmallGap" w:color="auto" w:sz="18" w:space="0"/>
              <w:left w:val="single" w:color="auto" w:sz="4" w:space="0"/>
              <w:bottom w:val="single" w:color="auto" w:sz="4" w:space="0"/>
              <w:right w:val="thickThinSmallGap" w:color="auto" w:sz="18" w:space="0"/>
            </w:tcBorders>
            <w:vAlign w:val="center"/>
          </w:tcPr>
          <w:p>
            <w:pPr>
              <w:spacing w:line="360" w:lineRule="auto"/>
              <w:jc w:val="center"/>
              <w:rPr>
                <w:rFonts w:ascii="宋体" w:hAnsi="宋体" w:eastAsia="宋体" w:cs="Times New Roman"/>
                <w:b/>
                <w:bCs/>
                <w:sz w:val="28"/>
                <w:szCs w:val="21"/>
              </w:rPr>
            </w:pPr>
            <w:r>
              <w:rPr>
                <w:rFonts w:hint="eastAsia" w:ascii="宋体" w:hAnsi="宋体" w:eastAsia="宋体" w:cs="Times New Roman"/>
                <w:b/>
                <w:bCs/>
                <w:sz w:val="28"/>
                <w:szCs w:val="21"/>
              </w:rPr>
              <w:t>技术参数</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single" w:color="auto" w:sz="4" w:space="0"/>
              <w:right w:val="single" w:color="auto" w:sz="4" w:space="0"/>
            </w:tcBorders>
            <w:vAlign w:val="center"/>
          </w:tcPr>
          <w:p>
            <w:pPr>
              <w:spacing w:line="360" w:lineRule="auto"/>
              <w:jc w:val="center"/>
              <w:rPr>
                <w:rFonts w:ascii="宋体" w:hAnsi="宋体" w:eastAsia="宋体" w:cs="Times New Roman"/>
                <w:sz w:val="28"/>
                <w:szCs w:val="21"/>
              </w:rPr>
            </w:pPr>
            <w:r>
              <w:rPr>
                <w:rFonts w:hint="eastAsia" w:ascii="宋体" w:hAnsi="宋体" w:eastAsia="宋体" w:cs="Times New Roman"/>
                <w:sz w:val="28"/>
                <w:szCs w:val="21"/>
              </w:rPr>
              <w:t>1</w:t>
            </w:r>
          </w:p>
        </w:tc>
        <w:tc>
          <w:tcPr>
            <w:tcW w:w="838"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sz w:val="28"/>
                <w:szCs w:val="21"/>
              </w:rPr>
            </w:pPr>
          </w:p>
        </w:tc>
        <w:tc>
          <w:tcPr>
            <w:tcW w:w="3643" w:type="pct"/>
            <w:tcBorders>
              <w:top w:val="single" w:color="auto" w:sz="4" w:space="0"/>
              <w:left w:val="single" w:color="auto" w:sz="4" w:space="0"/>
              <w:bottom w:val="single" w:color="auto" w:sz="4" w:space="0"/>
              <w:right w:val="thickThinSmallGap" w:color="auto" w:sz="18" w:space="0"/>
            </w:tcBorders>
            <w:vAlign w:val="center"/>
          </w:tcPr>
          <w:p>
            <w:pPr>
              <w:spacing w:line="300" w:lineRule="auto"/>
              <w:ind w:left="686" w:hanging="686" w:hangingChars="245"/>
              <w:jc w:val="left"/>
              <w:rPr>
                <w:rFonts w:ascii="宋体" w:hAnsi="宋体" w:eastAsia="宋体" w:cs="Times New Roman"/>
                <w:sz w:val="28"/>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single" w:color="auto" w:sz="4" w:space="0"/>
              <w:right w:val="single" w:color="auto" w:sz="4" w:space="0"/>
            </w:tcBorders>
            <w:vAlign w:val="center"/>
          </w:tcPr>
          <w:p>
            <w:pPr>
              <w:spacing w:line="360" w:lineRule="auto"/>
              <w:jc w:val="center"/>
              <w:rPr>
                <w:rFonts w:ascii="宋体" w:hAnsi="宋体" w:eastAsia="宋体" w:cs="Times New Roman"/>
                <w:sz w:val="28"/>
                <w:szCs w:val="21"/>
              </w:rPr>
            </w:pPr>
            <w:r>
              <w:rPr>
                <w:rFonts w:hint="eastAsia" w:ascii="宋体" w:hAnsi="宋体" w:eastAsia="宋体" w:cs="Times New Roman"/>
                <w:sz w:val="28"/>
                <w:szCs w:val="21"/>
              </w:rPr>
              <w:t>2</w:t>
            </w:r>
          </w:p>
        </w:tc>
        <w:tc>
          <w:tcPr>
            <w:tcW w:w="838"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sz w:val="28"/>
                <w:szCs w:val="21"/>
              </w:rPr>
            </w:pPr>
          </w:p>
        </w:tc>
        <w:tc>
          <w:tcPr>
            <w:tcW w:w="3643" w:type="pct"/>
            <w:tcBorders>
              <w:top w:val="single" w:color="auto" w:sz="4" w:space="0"/>
              <w:left w:val="single" w:color="auto" w:sz="4" w:space="0"/>
              <w:bottom w:val="single" w:color="auto" w:sz="4" w:space="0"/>
              <w:right w:val="thickThinSmallGap" w:color="auto" w:sz="18" w:space="0"/>
            </w:tcBorders>
            <w:vAlign w:val="center"/>
          </w:tcPr>
          <w:p>
            <w:pPr>
              <w:spacing w:line="300" w:lineRule="auto"/>
              <w:ind w:left="686" w:hanging="686" w:hangingChars="245"/>
              <w:jc w:val="left"/>
              <w:rPr>
                <w:rFonts w:ascii="宋体" w:hAnsi="宋体" w:eastAsia="宋体" w:cs="Times New Roman"/>
                <w:sz w:val="28"/>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single" w:color="auto" w:sz="4" w:space="0"/>
              <w:right w:val="single" w:color="auto" w:sz="4" w:space="0"/>
            </w:tcBorders>
            <w:vAlign w:val="center"/>
          </w:tcPr>
          <w:p>
            <w:pPr>
              <w:spacing w:line="360" w:lineRule="auto"/>
              <w:jc w:val="center"/>
              <w:rPr>
                <w:rFonts w:ascii="宋体" w:hAnsi="宋体" w:eastAsia="宋体" w:cs="Times New Roman"/>
                <w:sz w:val="28"/>
                <w:szCs w:val="21"/>
              </w:rPr>
            </w:pPr>
            <w:r>
              <w:rPr>
                <w:rFonts w:hint="eastAsia" w:ascii="宋体" w:hAnsi="宋体" w:eastAsia="宋体" w:cs="Times New Roman"/>
                <w:sz w:val="28"/>
                <w:szCs w:val="21"/>
              </w:rPr>
              <w:t>3</w:t>
            </w:r>
          </w:p>
        </w:tc>
        <w:tc>
          <w:tcPr>
            <w:tcW w:w="838"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sz w:val="28"/>
                <w:szCs w:val="21"/>
              </w:rPr>
            </w:pPr>
          </w:p>
        </w:tc>
        <w:tc>
          <w:tcPr>
            <w:tcW w:w="3643" w:type="pct"/>
            <w:tcBorders>
              <w:top w:val="single" w:color="auto" w:sz="4" w:space="0"/>
              <w:left w:val="single" w:color="auto" w:sz="4" w:space="0"/>
              <w:bottom w:val="single" w:color="auto" w:sz="4" w:space="0"/>
              <w:right w:val="thickThinSmallGap" w:color="auto" w:sz="18" w:space="0"/>
            </w:tcBorders>
            <w:vAlign w:val="center"/>
          </w:tcPr>
          <w:p>
            <w:pPr>
              <w:spacing w:line="300" w:lineRule="auto"/>
              <w:ind w:left="686" w:hanging="686" w:hangingChars="245"/>
              <w:jc w:val="left"/>
              <w:rPr>
                <w:rFonts w:ascii="宋体" w:hAnsi="宋体" w:eastAsia="宋体" w:cs="Times New Roman"/>
                <w:sz w:val="28"/>
                <w:szCs w:val="21"/>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thickThinSmallGap" w:color="auto" w:sz="18" w:space="0"/>
              <w:right w:val="single" w:color="auto" w:sz="4" w:space="0"/>
            </w:tcBorders>
            <w:vAlign w:val="center"/>
          </w:tcPr>
          <w:p>
            <w:pPr>
              <w:spacing w:line="360" w:lineRule="auto"/>
              <w:jc w:val="center"/>
              <w:rPr>
                <w:rFonts w:ascii="宋体" w:hAnsi="宋体" w:eastAsia="宋体" w:cs="Times New Roman"/>
                <w:sz w:val="28"/>
                <w:szCs w:val="21"/>
              </w:rPr>
            </w:pPr>
            <w:r>
              <w:rPr>
                <w:rFonts w:hint="eastAsia" w:ascii="宋体" w:hAnsi="宋体" w:eastAsia="宋体" w:cs="Times New Roman"/>
                <w:sz w:val="28"/>
                <w:szCs w:val="21"/>
              </w:rPr>
              <w:t>4</w:t>
            </w:r>
          </w:p>
        </w:tc>
        <w:tc>
          <w:tcPr>
            <w:tcW w:w="838" w:type="pct"/>
            <w:tcBorders>
              <w:top w:val="single" w:color="auto" w:sz="4" w:space="0"/>
              <w:left w:val="single" w:color="auto" w:sz="4" w:space="0"/>
              <w:bottom w:val="thickThinSmallGap" w:color="auto" w:sz="18" w:space="0"/>
              <w:right w:val="single" w:color="auto" w:sz="4" w:space="0"/>
            </w:tcBorders>
            <w:vAlign w:val="center"/>
          </w:tcPr>
          <w:p>
            <w:pPr>
              <w:spacing w:line="300" w:lineRule="auto"/>
              <w:jc w:val="center"/>
              <w:rPr>
                <w:rFonts w:ascii="宋体" w:hAnsi="宋体" w:eastAsia="宋体" w:cs="宋体"/>
                <w:sz w:val="28"/>
                <w:szCs w:val="21"/>
              </w:rPr>
            </w:pPr>
          </w:p>
        </w:tc>
        <w:tc>
          <w:tcPr>
            <w:tcW w:w="3643" w:type="pct"/>
            <w:tcBorders>
              <w:top w:val="single" w:color="auto" w:sz="4" w:space="0"/>
              <w:left w:val="single" w:color="auto" w:sz="4" w:space="0"/>
              <w:bottom w:val="thickThinSmallGap" w:color="auto" w:sz="18" w:space="0"/>
              <w:right w:val="thickThinSmallGap" w:color="auto" w:sz="18" w:space="0"/>
            </w:tcBorders>
            <w:vAlign w:val="center"/>
          </w:tcPr>
          <w:p>
            <w:pPr>
              <w:spacing w:line="300" w:lineRule="auto"/>
              <w:ind w:left="686" w:hanging="686" w:hangingChars="245"/>
              <w:jc w:val="left"/>
              <w:rPr>
                <w:rFonts w:ascii="宋体" w:hAnsi="宋体" w:eastAsia="宋体" w:cs="Times New Roman"/>
                <w:sz w:val="28"/>
                <w:szCs w:val="21"/>
              </w:rPr>
            </w:pPr>
          </w:p>
        </w:tc>
      </w:tr>
    </w:tbl>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r>
        <w:rPr>
          <w:rFonts w:ascii="宋体" w:hAnsi="宋体" w:eastAsia="宋体" w:cs="Times New Roman"/>
          <w:sz w:val="24"/>
          <w:szCs w:val="24"/>
        </w:rPr>
        <w:tab/>
      </w: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widowControl/>
        <w:jc w:val="left"/>
        <w:rPr>
          <w:rFonts w:ascii="宋体" w:hAnsi="宋体" w:eastAsia="宋体" w:cs="Times New Roman"/>
          <w:sz w:val="24"/>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dobeSongStd-Light">
    <w:altName w:val="宋体"/>
    <w:panose1 w:val="00000000000000000000"/>
    <w:charset w:val="86"/>
    <w:family w:val="auto"/>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488463"/>
      <w:docPartObj>
        <w:docPartGallery w:val="autotext"/>
      </w:docPartObj>
    </w:sdtPr>
    <w:sdtContent>
      <w:p>
        <w:pPr>
          <w:pStyle w:val="2"/>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9154590"/>
      <w:docPartObj>
        <w:docPartGallery w:val="autotext"/>
      </w:docPartObj>
    </w:sdtPr>
    <w:sdtContent>
      <w:p>
        <w:pPr>
          <w:pStyle w:val="2"/>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2"/>
    </w:pPr>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9A"/>
    <w:rsid w:val="002642E5"/>
    <w:rsid w:val="004E28F8"/>
    <w:rsid w:val="0060019A"/>
    <w:rsid w:val="00622F4E"/>
    <w:rsid w:val="00BC3EE7"/>
    <w:rsid w:val="00C902F6"/>
    <w:rsid w:val="00D93161"/>
    <w:rsid w:val="221224E8"/>
    <w:rsid w:val="26EF3A8F"/>
    <w:rsid w:val="5687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1088</Words>
  <Characters>6206</Characters>
  <Lines>51</Lines>
  <Paragraphs>14</Paragraphs>
  <TotalTime>0</TotalTime>
  <ScaleCrop>false</ScaleCrop>
  <LinksUpToDate>false</LinksUpToDate>
  <CharactersWithSpaces>7280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2021-07-09T08:07:00Z</dcterms:created>
  <dc:creator>ZDNF</dc:creator>
  <cp:lastModifiedBy>嘟嘟</cp:lastModifiedBy>
  <dcterms:modified xsi:type="dcterms:W3CDTF">2021-12-13T09:57:14Z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BC2530C685534C3EA7AB616C63A217A2</vt:lpwstr>
  </property>
</Properties>
</file>