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36"/>
          <w:szCs w:val="36"/>
        </w:rPr>
      </w:pPr>
      <w:r>
        <w:rPr>
          <w:rFonts w:hint="eastAsia" w:ascii="黑体" w:hAnsi="宋体" w:eastAsia="黑体"/>
          <w:sz w:val="36"/>
          <w:szCs w:val="36"/>
        </w:rPr>
        <w:t>护理专业硕士点学科实验室建设设备用户需求书</w:t>
      </w:r>
    </w:p>
    <w:p>
      <w:pPr>
        <w:ind w:firstLine="2160" w:firstLineChars="600"/>
        <w:rPr>
          <w:rFonts w:ascii="黑体" w:hAnsi="宋体" w:eastAsia="黑体"/>
          <w:sz w:val="36"/>
          <w:szCs w:val="36"/>
        </w:rPr>
      </w:pPr>
    </w:p>
    <w:p>
      <w:pPr>
        <w:rPr>
          <w:rFonts w:ascii="宋体" w:hAnsi="宋体"/>
          <w:b/>
          <w:sz w:val="24"/>
        </w:rPr>
      </w:pPr>
      <w:r>
        <w:rPr>
          <w:rFonts w:hint="eastAsia" w:ascii="宋体" w:hAnsi="宋体"/>
          <w:b/>
          <w:sz w:val="24"/>
        </w:rPr>
        <w:t>一、采购范围</w:t>
      </w:r>
    </w:p>
    <w:p>
      <w:pPr>
        <w:numPr>
          <w:ilvl w:val="0"/>
          <w:numId w:val="1"/>
        </w:numPr>
        <w:rPr>
          <w:rFonts w:ascii="宋体" w:hAnsi="宋体"/>
          <w:sz w:val="24"/>
        </w:rPr>
      </w:pPr>
      <w:r>
        <w:rPr>
          <w:rFonts w:hint="eastAsia" w:ascii="宋体" w:hAnsi="宋体"/>
          <w:sz w:val="24"/>
        </w:rPr>
        <w:t>护理实验室购置虚拟实验教学平台</w:t>
      </w:r>
      <w:r>
        <w:rPr>
          <w:rFonts w:ascii="宋体" w:hAnsi="宋体"/>
          <w:sz w:val="24"/>
        </w:rPr>
        <w:t>系统</w:t>
      </w:r>
      <w:r>
        <w:rPr>
          <w:rFonts w:hint="eastAsia" w:ascii="宋体" w:hAnsi="宋体"/>
          <w:sz w:val="24"/>
        </w:rPr>
        <w:t>，用于更新基础护理学、</w:t>
      </w:r>
      <w:r>
        <w:rPr>
          <w:rFonts w:ascii="宋体" w:hAnsi="宋体"/>
          <w:sz w:val="24"/>
        </w:rPr>
        <w:t>生</w:t>
      </w:r>
      <w:r>
        <w:rPr>
          <w:rFonts w:hint="eastAsia" w:ascii="宋体" w:hAnsi="宋体"/>
          <w:sz w:val="24"/>
        </w:rPr>
        <w:t>理学等</w:t>
      </w:r>
      <w:r>
        <w:rPr>
          <w:rFonts w:ascii="宋体" w:hAnsi="宋体"/>
          <w:sz w:val="24"/>
        </w:rPr>
        <w:t>虚拟实验教学</w:t>
      </w:r>
      <w:r>
        <w:rPr>
          <w:rFonts w:hint="eastAsia" w:ascii="宋体" w:hAnsi="宋体"/>
          <w:sz w:val="24"/>
        </w:rPr>
        <w:t>，满足</w:t>
      </w:r>
      <w:r>
        <w:rPr>
          <w:rFonts w:ascii="宋体" w:hAnsi="宋体"/>
          <w:sz w:val="24"/>
        </w:rPr>
        <w:t>《</w:t>
      </w:r>
      <w:r>
        <w:rPr>
          <w:rFonts w:hint="eastAsia" w:ascii="宋体" w:hAnsi="宋体"/>
          <w:sz w:val="24"/>
        </w:rPr>
        <w:t>基础护理学</w:t>
      </w:r>
      <w:r>
        <w:rPr>
          <w:rFonts w:ascii="宋体" w:hAnsi="宋体"/>
          <w:sz w:val="24"/>
        </w:rPr>
        <w:t>》</w:t>
      </w:r>
      <w:r>
        <w:rPr>
          <w:rFonts w:hint="eastAsia" w:ascii="宋体" w:hAnsi="宋体"/>
          <w:sz w:val="24"/>
        </w:rPr>
        <w:t>、《生理学》等</w:t>
      </w:r>
      <w:r>
        <w:rPr>
          <w:rFonts w:ascii="宋体" w:hAnsi="宋体"/>
          <w:sz w:val="24"/>
        </w:rPr>
        <w:t>专业课程实践教学需要</w:t>
      </w:r>
      <w:r>
        <w:rPr>
          <w:rFonts w:hint="eastAsia" w:ascii="宋体" w:hAnsi="宋体"/>
          <w:sz w:val="24"/>
        </w:rPr>
        <w:t>。</w:t>
      </w:r>
    </w:p>
    <w:p>
      <w:pPr>
        <w:numPr>
          <w:ilvl w:val="0"/>
          <w:numId w:val="1"/>
        </w:numPr>
        <w:rPr>
          <w:rFonts w:hint="eastAsia" w:ascii="宋体" w:hAnsi="宋体"/>
          <w:sz w:val="24"/>
        </w:rPr>
      </w:pPr>
      <w:r>
        <w:rPr>
          <w:rFonts w:hint="eastAsia" w:ascii="宋体" w:hAnsi="宋体"/>
          <w:sz w:val="24"/>
          <w:lang w:val="en-US" w:eastAsia="zh-CN"/>
        </w:rPr>
        <w:t>项目从“2022年护理专业硕士点学科实验室” 项目配套经费中列支</w:t>
      </w:r>
      <w:r>
        <w:rPr>
          <w:rFonts w:hint="eastAsia" w:ascii="宋体" w:hAnsi="宋体"/>
          <w:sz w:val="24"/>
        </w:rPr>
        <w:t>，预算合计</w:t>
      </w:r>
      <w:r>
        <w:rPr>
          <w:rFonts w:hint="eastAsia" w:ascii="宋体" w:hAnsi="宋体"/>
          <w:sz w:val="24"/>
          <w:lang w:val="en-US" w:eastAsia="zh-CN"/>
        </w:rPr>
        <w:t>***</w:t>
      </w:r>
      <w:bookmarkStart w:id="0" w:name="_GoBack"/>
      <w:bookmarkEnd w:id="0"/>
      <w:r>
        <w:rPr>
          <w:rFonts w:hint="eastAsia" w:ascii="宋体" w:hAnsi="宋体"/>
          <w:sz w:val="24"/>
        </w:rPr>
        <w:t>元，明细如下表：</w:t>
      </w:r>
    </w:p>
    <w:tbl>
      <w:tblPr>
        <w:tblStyle w:val="9"/>
        <w:tblW w:w="8424" w:type="dxa"/>
        <w:tblInd w:w="0" w:type="dxa"/>
        <w:tblLayout w:type="fixed"/>
        <w:tblCellMar>
          <w:top w:w="0" w:type="dxa"/>
          <w:left w:w="108" w:type="dxa"/>
          <w:bottom w:w="0" w:type="dxa"/>
          <w:right w:w="108" w:type="dxa"/>
        </w:tblCellMar>
      </w:tblPr>
      <w:tblGrid>
        <w:gridCol w:w="610"/>
        <w:gridCol w:w="2579"/>
        <w:gridCol w:w="1005"/>
        <w:gridCol w:w="1230"/>
        <w:gridCol w:w="1545"/>
        <w:gridCol w:w="1455"/>
      </w:tblGrid>
      <w:tr>
        <w:tblPrEx>
          <w:tblCellMar>
            <w:top w:w="0" w:type="dxa"/>
            <w:left w:w="108" w:type="dxa"/>
            <w:bottom w:w="0" w:type="dxa"/>
            <w:right w:w="108" w:type="dxa"/>
          </w:tblCellMar>
        </w:tblPrEx>
        <w:trPr>
          <w:trHeight w:val="395" w:hRule="atLeast"/>
        </w:trPr>
        <w:tc>
          <w:tcPr>
            <w:tcW w:w="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2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设备</w:t>
            </w:r>
            <w:r>
              <w:rPr>
                <w:rFonts w:ascii="宋体" w:hAnsi="宋体" w:cs="宋体"/>
                <w:kern w:val="0"/>
                <w:szCs w:val="21"/>
              </w:rPr>
              <w:t>(</w:t>
            </w:r>
            <w:r>
              <w:rPr>
                <w:rFonts w:hint="eastAsia" w:ascii="宋体" w:hAnsi="宋体" w:cs="宋体"/>
                <w:kern w:val="0"/>
                <w:szCs w:val="21"/>
              </w:rPr>
              <w:t>货物</w:t>
            </w:r>
            <w:r>
              <w:rPr>
                <w:rFonts w:ascii="宋体" w:hAnsi="宋体" w:cs="宋体"/>
                <w:kern w:val="0"/>
                <w:szCs w:val="21"/>
              </w:rPr>
              <w:t>)</w:t>
            </w:r>
            <w:r>
              <w:rPr>
                <w:rFonts w:hint="eastAsia" w:ascii="宋体" w:hAnsi="宋体" w:cs="宋体"/>
                <w:kern w:val="0"/>
                <w:szCs w:val="21"/>
              </w:rPr>
              <w:t>名称</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数量</w:t>
            </w:r>
          </w:p>
        </w:tc>
        <w:tc>
          <w:tcPr>
            <w:tcW w:w="123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单位</w:t>
            </w:r>
          </w:p>
        </w:tc>
        <w:tc>
          <w:tcPr>
            <w:tcW w:w="154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放置位置</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95"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Morris水迷宫</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套</w:t>
            </w:r>
          </w:p>
        </w:tc>
        <w:tc>
          <w:tcPr>
            <w:tcW w:w="154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95"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2</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旷场试验设备</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套</w:t>
            </w:r>
          </w:p>
        </w:tc>
        <w:tc>
          <w:tcPr>
            <w:tcW w:w="154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95"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3</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小鼠转棒疲劳仪</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套</w:t>
            </w:r>
          </w:p>
        </w:tc>
        <w:tc>
          <w:tcPr>
            <w:tcW w:w="154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95"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4</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大鼠转棒式疲劳仪</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套</w:t>
            </w:r>
          </w:p>
        </w:tc>
        <w:tc>
          <w:tcPr>
            <w:tcW w:w="154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5</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水迷宫视频分析系统</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套</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6</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高级着装式老年行动模拟装置</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套</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7</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高级着装式老年偏瘫护理模拟服</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套</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8</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注意分配实验仪</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套</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9</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动作判断仪</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套</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10</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手指灵活测试仪</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套</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11</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"http://www.zhongjk.com.cn/hlmx/934.html"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牙护理保健模型（放大五倍）</w:t>
            </w:r>
            <w:r>
              <w:rPr>
                <w:rFonts w:hint="eastAsia" w:ascii="宋体" w:hAnsi="宋体" w:eastAsia="宋体" w:cs="宋体"/>
                <w:i w:val="0"/>
                <w:iCs w:val="0"/>
                <w:color w:val="000000"/>
                <w:kern w:val="0"/>
                <w:sz w:val="20"/>
                <w:szCs w:val="20"/>
                <w:u w:val="none"/>
                <w:lang w:val="en-US" w:eastAsia="zh-CN" w:bidi="ar"/>
              </w:rPr>
              <w:fldChar w:fldCharType="end"/>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12</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"http://www.zhongjk.com.cn/syzs/194.html"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高级电子上臂肌肉注射训练模型</w:t>
            </w:r>
            <w:r>
              <w:rPr>
                <w:rFonts w:hint="eastAsia" w:ascii="宋体" w:hAnsi="宋体" w:eastAsia="宋体" w:cs="宋体"/>
                <w:i w:val="0"/>
                <w:iCs w:val="0"/>
                <w:color w:val="000000"/>
                <w:kern w:val="0"/>
                <w:sz w:val="20"/>
                <w:szCs w:val="20"/>
                <w:u w:val="none"/>
                <w:lang w:val="en-US" w:eastAsia="zh-CN" w:bidi="ar"/>
              </w:rPr>
              <w:fldChar w:fldCharType="end"/>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 xml:space="preserve">2 </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13</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"http://www.zhongjk.com.cn/mgxt/867.html"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血脂胆固醇与年龄模型</w:t>
            </w:r>
            <w:r>
              <w:rPr>
                <w:rFonts w:hint="eastAsia" w:ascii="宋体" w:hAnsi="宋体" w:eastAsia="宋体" w:cs="宋体"/>
                <w:i w:val="0"/>
                <w:iCs w:val="0"/>
                <w:color w:val="000000"/>
                <w:kern w:val="0"/>
                <w:sz w:val="20"/>
                <w:szCs w:val="20"/>
                <w:u w:val="none"/>
                <w:lang w:val="en-US" w:eastAsia="zh-CN" w:bidi="ar"/>
              </w:rPr>
              <w:fldChar w:fldCharType="end"/>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 xml:space="preserve">2 </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个</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14</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"http://www.zhongjk.com.cn/hlmx/213.html"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高级糖尿病足护理模型</w:t>
            </w:r>
            <w:r>
              <w:rPr>
                <w:rFonts w:hint="eastAsia" w:ascii="宋体" w:hAnsi="宋体" w:eastAsia="宋体" w:cs="宋体"/>
                <w:i w:val="0"/>
                <w:iCs w:val="0"/>
                <w:color w:val="000000"/>
                <w:kern w:val="0"/>
                <w:sz w:val="20"/>
                <w:szCs w:val="20"/>
                <w:u w:val="none"/>
                <w:lang w:val="en-US" w:eastAsia="zh-CN" w:bidi="ar"/>
              </w:rPr>
              <w:fldChar w:fldCharType="end"/>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 xml:space="preserve">2 </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15</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"http://www.zhongjk.com.cn/guge/366.html"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脊椎典型病变模型</w:t>
            </w:r>
            <w:r>
              <w:rPr>
                <w:rFonts w:hint="eastAsia" w:ascii="宋体" w:hAnsi="宋体" w:eastAsia="宋体" w:cs="宋体"/>
                <w:i w:val="0"/>
                <w:iCs w:val="0"/>
                <w:color w:val="000000"/>
                <w:kern w:val="0"/>
                <w:sz w:val="20"/>
                <w:szCs w:val="20"/>
                <w:u w:val="none"/>
                <w:lang w:val="en-US" w:eastAsia="zh-CN" w:bidi="ar"/>
              </w:rPr>
              <w:fldChar w:fldCharType="end"/>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default" w:ascii="Arial Narrow" w:hAnsi="Arial Narrow" w:eastAsia="Arial Narrow" w:cs="Arial Narrow"/>
                <w:i w:val="0"/>
                <w:iCs w:val="0"/>
                <w:color w:val="000000"/>
                <w:kern w:val="0"/>
                <w:sz w:val="20"/>
                <w:szCs w:val="20"/>
                <w:u w:val="none"/>
                <w:lang w:val="en-US" w:eastAsia="zh-CN" w:bidi="ar"/>
              </w:rPr>
              <w:t>2</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16</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体脂仪</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default" w:ascii="Arial Narrow" w:hAnsi="Arial Narrow" w:eastAsia="Arial Narrow" w:cs="Arial Narrow"/>
                <w:i w:val="0"/>
                <w:iCs w:val="0"/>
                <w:color w:val="000000"/>
                <w:kern w:val="0"/>
                <w:sz w:val="20"/>
                <w:szCs w:val="20"/>
                <w:u w:val="none"/>
                <w:lang w:val="en-US" w:eastAsia="zh-CN" w:bidi="ar"/>
              </w:rPr>
              <w:t>1</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17</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电子智能药箱</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default" w:ascii="Arial Narrow" w:hAnsi="Arial Narrow" w:eastAsia="Arial Narrow" w:cs="Arial Narrow"/>
                <w:i w:val="0"/>
                <w:iCs w:val="0"/>
                <w:color w:val="000000"/>
                <w:kern w:val="0"/>
                <w:sz w:val="20"/>
                <w:szCs w:val="20"/>
                <w:u w:val="none"/>
                <w:lang w:val="en-US" w:eastAsia="zh-CN" w:bidi="ar"/>
              </w:rPr>
              <w:t>1</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18</w:t>
            </w: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电子智能药箱</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 xml:space="preserve">5 </w:t>
            </w:r>
          </w:p>
        </w:tc>
        <w:tc>
          <w:tcPr>
            <w:tcW w:w="12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0"/>
                <w:szCs w:val="20"/>
                <w:u w:val="none"/>
                <w:lang w:val="en-US" w:eastAsia="zh-CN" w:bidi="ar"/>
              </w:rPr>
              <w:t>个</w:t>
            </w:r>
          </w:p>
        </w:tc>
        <w:tc>
          <w:tcPr>
            <w:tcW w:w="1545"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kern w:val="0"/>
                <w:szCs w:val="21"/>
                <w:lang w:val="en-US" w:eastAsia="zh-CN"/>
              </w:rPr>
              <w:t>4实</w:t>
            </w:r>
          </w:p>
        </w:tc>
        <w:tc>
          <w:tcPr>
            <w:tcW w:w="1455" w:type="dxa"/>
            <w:tcBorders>
              <w:top w:val="single" w:color="auto" w:sz="4" w:space="0"/>
              <w:left w:val="nil"/>
              <w:bottom w:val="single" w:color="auto" w:sz="4" w:space="0"/>
              <w:right w:val="single" w:color="auto" w:sz="4" w:space="0"/>
            </w:tcBorders>
            <w:vAlign w:val="center"/>
          </w:tcPr>
          <w:p>
            <w:pPr>
              <w:jc w:val="center"/>
              <w:rPr>
                <w:sz w:val="24"/>
              </w:rPr>
            </w:pPr>
          </w:p>
        </w:tc>
      </w:tr>
    </w:tbl>
    <w:p>
      <w:pPr>
        <w:pStyle w:val="21"/>
        <w:ind w:firstLine="0" w:firstLineChars="0"/>
        <w:outlineLvl w:val="0"/>
        <w:rPr>
          <w:rFonts w:ascii="宋体"/>
          <w:sz w:val="24"/>
        </w:rPr>
      </w:pPr>
      <w:r>
        <w:rPr>
          <w:rFonts w:hint="eastAsia" w:ascii="宋体" w:hAnsi="宋体"/>
          <w:sz w:val="24"/>
          <w:lang w:val="en-US" w:eastAsia="zh-CN"/>
        </w:rPr>
        <w:t>3</w:t>
      </w:r>
      <w:r>
        <w:rPr>
          <w:rFonts w:hint="eastAsia" w:ascii="宋体" w:hAnsi="宋体"/>
          <w:sz w:val="24"/>
        </w:rPr>
        <w:t>、供应商需完成如下事项：</w:t>
      </w:r>
    </w:p>
    <w:p>
      <w:pPr>
        <w:pStyle w:val="21"/>
        <w:widowControl/>
        <w:ind w:firstLine="480"/>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）本项目合同需规定供应商于合同签订后</w:t>
      </w:r>
      <w:r>
        <w:rPr>
          <w:rFonts w:ascii="宋体" w:hAnsi="宋体" w:cs="宋体"/>
          <w:kern w:val="0"/>
          <w:sz w:val="24"/>
        </w:rPr>
        <w:t>30</w:t>
      </w:r>
      <w:r>
        <w:rPr>
          <w:rFonts w:hint="eastAsia" w:ascii="宋体" w:hAnsi="宋体" w:cs="宋体"/>
          <w:kern w:val="0"/>
          <w:sz w:val="24"/>
        </w:rPr>
        <w:t>天内完成项目设备的配送、安装、测试及验收工作。</w:t>
      </w:r>
    </w:p>
    <w:p>
      <w:pPr>
        <w:pStyle w:val="21"/>
        <w:ind w:firstLine="48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）供应商报价需包括设备及相关附件的采购、试验、包装、送货、安装、验收、培训、税费、技术服务（包括技术资料的提供）、保修期保障、其它费用等一切支出。</w:t>
      </w:r>
    </w:p>
    <w:p>
      <w:pPr>
        <w:ind w:firstLine="480" w:firstLineChars="200"/>
        <w:jc w:val="left"/>
        <w:rPr>
          <w:rFonts w:ascii="宋体"/>
          <w:b/>
          <w:sz w:val="24"/>
        </w:rPr>
      </w:pPr>
      <w:r>
        <w:rPr>
          <w:rFonts w:hint="eastAsia" w:ascii="宋体" w:hAnsi="宋体"/>
          <w:sz w:val="24"/>
        </w:rPr>
        <w:t>（3）若涉及进口产品需办理免税，供应商报价需含</w:t>
      </w:r>
      <w:r>
        <w:rPr>
          <w:rFonts w:hint="eastAsia" w:ascii="宋体" w:hAnsi="宋体"/>
          <w:color w:val="0000FF"/>
          <w:sz w:val="24"/>
        </w:rPr>
        <w:t>进口代理费及清关杂费等免税价</w:t>
      </w:r>
      <w:r>
        <w:rPr>
          <w:rFonts w:hint="eastAsia" w:ascii="宋体" w:hAnsi="宋体"/>
          <w:color w:val="000000"/>
          <w:sz w:val="24"/>
        </w:rPr>
        <w:t>，所报</w:t>
      </w:r>
      <w:r>
        <w:rPr>
          <w:rFonts w:hint="eastAsia"/>
          <w:bCs/>
          <w:sz w:val="24"/>
        </w:rPr>
        <w:t>货物单价为货物送达甲方指定</w:t>
      </w:r>
      <w:r>
        <w:rPr>
          <w:rFonts w:hint="eastAsia" w:ascii="宋体" w:hAnsi="宋体"/>
          <w:bCs/>
          <w:sz w:val="24"/>
        </w:rPr>
        <w:t>实验室所涉及的所有费用（即CIP方式）。</w:t>
      </w:r>
    </w:p>
    <w:p>
      <w:pPr>
        <w:rPr>
          <w:rFonts w:ascii="宋体"/>
          <w:b/>
          <w:sz w:val="24"/>
        </w:rPr>
      </w:pPr>
      <w:r>
        <w:rPr>
          <w:rFonts w:hint="eastAsia" w:ascii="宋体" w:hAnsi="宋体"/>
          <w:b/>
          <w:sz w:val="24"/>
        </w:rPr>
        <w:t>二、商务需求</w:t>
      </w:r>
    </w:p>
    <w:p>
      <w:pPr>
        <w:rPr>
          <w:rFonts w:ascii="宋体" w:hAnsi="宋体"/>
          <w:sz w:val="24"/>
          <w:highlight w:val="yellow"/>
        </w:rPr>
      </w:pPr>
      <w:r>
        <w:rPr>
          <w:rFonts w:ascii="宋体" w:hAnsi="宋体"/>
          <w:sz w:val="24"/>
        </w:rPr>
        <w:t>1</w:t>
      </w:r>
      <w:r>
        <w:rPr>
          <w:rFonts w:hint="eastAsia" w:ascii="宋体" w:hAnsi="宋体"/>
          <w:sz w:val="24"/>
        </w:rPr>
        <w:t>、对供应商的资格要求：具有履行合同所必需的专业技术、安装能力；具备独立法人资格，注册资金为</w:t>
      </w:r>
      <w:r>
        <w:rPr>
          <w:rFonts w:ascii="宋体" w:hAnsi="宋体"/>
          <w:sz w:val="24"/>
        </w:rPr>
        <w:t>200</w:t>
      </w:r>
      <w:r>
        <w:rPr>
          <w:rFonts w:hint="eastAsia" w:ascii="宋体" w:hAnsi="宋体"/>
          <w:sz w:val="24"/>
        </w:rPr>
        <w:t>万元以上。</w:t>
      </w:r>
    </w:p>
    <w:p>
      <w:pPr>
        <w:rPr>
          <w:rFonts w:ascii="宋体"/>
          <w:color w:val="FF0000"/>
          <w:sz w:val="24"/>
        </w:rPr>
      </w:pPr>
      <w:r>
        <w:rPr>
          <w:rFonts w:ascii="宋体" w:hAnsi="宋体"/>
          <w:sz w:val="24"/>
        </w:rPr>
        <w:t>2</w:t>
      </w:r>
      <w:r>
        <w:rPr>
          <w:rFonts w:hint="eastAsia" w:ascii="宋体" w:hAnsi="宋体"/>
          <w:sz w:val="24"/>
        </w:rPr>
        <w:t>、</w:t>
      </w:r>
      <w:r>
        <w:rPr>
          <w:rFonts w:hint="eastAsia" w:ascii="宋体" w:hAnsi="宋体" w:cs="Arial"/>
          <w:bCs/>
          <w:szCs w:val="21"/>
        </w:rPr>
        <w:t>★</w:t>
      </w:r>
      <w:r>
        <w:rPr>
          <w:rFonts w:hint="eastAsia" w:ascii="宋体" w:hAnsi="宋体"/>
          <w:sz w:val="24"/>
        </w:rPr>
        <w:t>经销商须出具</w:t>
      </w:r>
      <w:r>
        <w:rPr>
          <w:rFonts w:ascii="宋体" w:hAnsi="宋体"/>
          <w:sz w:val="24"/>
        </w:rPr>
        <w:t>产品</w:t>
      </w:r>
      <w:r>
        <w:rPr>
          <w:rFonts w:hint="eastAsia" w:ascii="宋体" w:hAnsi="宋体"/>
          <w:sz w:val="24"/>
        </w:rPr>
        <w:t>授权原件并提供业绩清单。</w:t>
      </w:r>
    </w:p>
    <w:p>
      <w:pPr>
        <w:ind w:left="360" w:hanging="360" w:hangingChars="150"/>
        <w:rPr>
          <w:rFonts w:ascii="宋体"/>
          <w:sz w:val="24"/>
        </w:rPr>
      </w:pPr>
      <w:r>
        <w:rPr>
          <w:rFonts w:ascii="宋体" w:hAnsi="宋体"/>
          <w:sz w:val="24"/>
        </w:rPr>
        <w:t>3</w:t>
      </w:r>
      <w:r>
        <w:rPr>
          <w:rFonts w:hint="eastAsia" w:ascii="宋体" w:hAnsi="宋体"/>
          <w:sz w:val="24"/>
        </w:rPr>
        <w:t>、提供免费上门进行系统安装调试及技术培训服务；</w:t>
      </w:r>
    </w:p>
    <w:p>
      <w:pPr>
        <w:ind w:left="360" w:hanging="360" w:hangingChars="150"/>
        <w:rPr>
          <w:rFonts w:ascii="宋体"/>
          <w:sz w:val="24"/>
        </w:rPr>
      </w:pPr>
      <w:r>
        <w:rPr>
          <w:rFonts w:ascii="宋体" w:hAnsi="宋体"/>
          <w:sz w:val="24"/>
        </w:rPr>
        <w:t>4</w:t>
      </w:r>
      <w:r>
        <w:rPr>
          <w:rFonts w:hint="eastAsia" w:ascii="宋体" w:hAnsi="宋体"/>
          <w:sz w:val="24"/>
        </w:rPr>
        <w:t>、提供</w:t>
      </w:r>
      <w:r>
        <w:rPr>
          <w:rFonts w:ascii="宋体" w:hAnsi="宋体"/>
          <w:sz w:val="24"/>
        </w:rPr>
        <w:t>2</w:t>
      </w:r>
      <w:r>
        <w:rPr>
          <w:rFonts w:hint="eastAsia" w:ascii="宋体" w:hAnsi="宋体"/>
          <w:sz w:val="24"/>
        </w:rPr>
        <w:t>小时内快速响应的电话技术支持。所有软硬件三年上门保修，</w:t>
      </w:r>
      <w:r>
        <w:rPr>
          <w:rFonts w:ascii="宋体" w:hAnsi="宋体"/>
          <w:sz w:val="24"/>
        </w:rPr>
        <w:t>7*24</w:t>
      </w:r>
      <w:r>
        <w:rPr>
          <w:rFonts w:hint="eastAsia" w:ascii="宋体" w:hAnsi="宋体"/>
          <w:sz w:val="24"/>
        </w:rPr>
        <w:t>响应，最迟第二个工作日上门；</w:t>
      </w:r>
    </w:p>
    <w:p>
      <w:pPr>
        <w:ind w:left="360" w:hanging="360" w:hangingChars="150"/>
        <w:rPr>
          <w:rFonts w:ascii="宋体"/>
          <w:sz w:val="24"/>
        </w:rPr>
      </w:pPr>
      <w:r>
        <w:rPr>
          <w:rFonts w:ascii="宋体" w:hAnsi="宋体"/>
          <w:sz w:val="24"/>
        </w:rPr>
        <w:t>5</w:t>
      </w:r>
      <w:r>
        <w:rPr>
          <w:rFonts w:hint="eastAsia" w:ascii="宋体" w:hAnsi="宋体"/>
          <w:sz w:val="24"/>
        </w:rPr>
        <w:t>、供货方提供</w:t>
      </w:r>
      <w:r>
        <w:rPr>
          <w:rFonts w:ascii="宋体" w:hAnsi="宋体"/>
          <w:sz w:val="24"/>
        </w:rPr>
        <w:t>7</w:t>
      </w:r>
      <w:r>
        <w:rPr>
          <w:rFonts w:hint="eastAsia" w:ascii="宋体" w:hAnsi="宋体"/>
          <w:sz w:val="24"/>
        </w:rPr>
        <w:t>天</w:t>
      </w:r>
      <w:r>
        <w:rPr>
          <w:rFonts w:ascii="宋体" w:hAnsi="宋体"/>
          <w:sz w:val="24"/>
        </w:rPr>
        <w:t>/</w:t>
      </w:r>
      <w:r>
        <w:rPr>
          <w:rFonts w:hint="eastAsia" w:ascii="宋体" w:hAnsi="宋体"/>
          <w:sz w:val="24"/>
        </w:rPr>
        <w:t>周×</w:t>
      </w:r>
      <w:r>
        <w:rPr>
          <w:rFonts w:ascii="宋体" w:hAnsi="宋体"/>
          <w:sz w:val="24"/>
        </w:rPr>
        <w:t>24</w:t>
      </w:r>
      <w:r>
        <w:rPr>
          <w:rFonts w:hint="eastAsia" w:ascii="宋体" w:hAnsi="宋体"/>
          <w:sz w:val="24"/>
        </w:rPr>
        <w:t>小时全天候客户技术支持咨询服务；</w:t>
      </w:r>
    </w:p>
    <w:p>
      <w:pPr>
        <w:ind w:left="360" w:hanging="360" w:hangingChars="150"/>
        <w:rPr>
          <w:rFonts w:ascii="宋体"/>
          <w:sz w:val="24"/>
        </w:rPr>
      </w:pPr>
      <w:r>
        <w:rPr>
          <w:rFonts w:ascii="宋体" w:hAnsi="宋体"/>
          <w:sz w:val="24"/>
        </w:rPr>
        <w:t>6</w:t>
      </w:r>
      <w:r>
        <w:rPr>
          <w:rFonts w:hint="eastAsia" w:ascii="宋体" w:hAnsi="宋体"/>
          <w:sz w:val="24"/>
        </w:rPr>
        <w:t>、货物质量保证期为</w:t>
      </w:r>
      <w:r>
        <w:rPr>
          <w:rFonts w:ascii="宋体" w:hAnsi="宋体"/>
          <w:sz w:val="24"/>
        </w:rPr>
        <w:t>1</w:t>
      </w:r>
      <w:r>
        <w:rPr>
          <w:rFonts w:hint="eastAsia" w:ascii="宋体" w:hAnsi="宋体"/>
          <w:sz w:val="24"/>
        </w:rPr>
        <w:t>年，质量保证期届满后，免费保修期为3年，货物如发生质量问题，供货方提供备件并派员更换以保证本系统能正常工作，全部费用由供货方承担；</w:t>
      </w:r>
    </w:p>
    <w:p>
      <w:pPr>
        <w:ind w:left="360" w:hanging="360" w:hangingChars="150"/>
        <w:rPr>
          <w:rFonts w:ascii="宋体"/>
          <w:sz w:val="24"/>
        </w:rPr>
      </w:pPr>
      <w:r>
        <w:rPr>
          <w:rFonts w:ascii="宋体" w:hAnsi="宋体"/>
          <w:sz w:val="24"/>
        </w:rPr>
        <w:t>7</w:t>
      </w:r>
      <w:r>
        <w:rPr>
          <w:rFonts w:hint="eastAsia" w:ascii="宋体" w:hAnsi="宋体"/>
          <w:sz w:val="24"/>
        </w:rPr>
        <w:t>、在供货方承诺的保修期间外，对所购设备提供终身有偿服务，供货方及时以成本价供应所需的设备零、配件并提供相关维护服务；</w:t>
      </w:r>
    </w:p>
    <w:p>
      <w:pPr>
        <w:ind w:left="360" w:hanging="360" w:hangingChars="150"/>
        <w:rPr>
          <w:rFonts w:ascii="宋体"/>
          <w:sz w:val="24"/>
        </w:rPr>
      </w:pPr>
      <w:r>
        <w:rPr>
          <w:rFonts w:ascii="宋体" w:hAnsi="宋体"/>
          <w:sz w:val="24"/>
        </w:rPr>
        <w:t>8</w:t>
      </w:r>
      <w:r>
        <w:rPr>
          <w:rFonts w:hint="eastAsia" w:ascii="宋体" w:hAnsi="宋体"/>
          <w:sz w:val="24"/>
        </w:rPr>
        <w:t>、合同签字生效后，以甲方发出书面通知之日起，</w:t>
      </w:r>
      <w:r>
        <w:rPr>
          <w:rFonts w:ascii="宋体" w:hAnsi="宋体"/>
          <w:sz w:val="24"/>
        </w:rPr>
        <w:t>30</w:t>
      </w:r>
      <w:r>
        <w:rPr>
          <w:rFonts w:hint="eastAsia" w:ascii="宋体" w:hAnsi="宋体"/>
          <w:sz w:val="24"/>
        </w:rPr>
        <w:t>个日历天内将货物运达目的地并安装完毕；</w:t>
      </w:r>
    </w:p>
    <w:p>
      <w:pPr>
        <w:ind w:left="360" w:hanging="360" w:hangingChars="150"/>
        <w:rPr>
          <w:rFonts w:ascii="宋体"/>
          <w:sz w:val="24"/>
        </w:rPr>
      </w:pPr>
      <w:r>
        <w:rPr>
          <w:rFonts w:ascii="宋体" w:hAnsi="宋体"/>
          <w:sz w:val="24"/>
        </w:rPr>
        <w:t>9</w:t>
      </w:r>
      <w:r>
        <w:rPr>
          <w:rFonts w:hint="eastAsia" w:ascii="宋体" w:hAnsi="宋体"/>
          <w:sz w:val="24"/>
        </w:rPr>
        <w:t>、付款方式：</w:t>
      </w:r>
    </w:p>
    <w:p>
      <w:pPr>
        <w:ind w:left="360" w:hanging="360" w:hangingChars="150"/>
        <w:rPr>
          <w:rFonts w:ascii="宋体"/>
          <w:sz w:val="24"/>
        </w:rPr>
      </w:pPr>
      <w:r>
        <w:rPr>
          <w:rFonts w:hint="eastAsia" w:ascii="宋体" w:hAnsi="宋体"/>
          <w:sz w:val="24"/>
        </w:rPr>
        <w:t>（</w:t>
      </w:r>
      <w:r>
        <w:rPr>
          <w:rFonts w:ascii="宋体" w:hAnsi="宋体"/>
          <w:sz w:val="24"/>
        </w:rPr>
        <w:t>1</w:t>
      </w:r>
      <w:r>
        <w:rPr>
          <w:rFonts w:hint="eastAsia" w:ascii="宋体" w:hAnsi="宋体"/>
          <w:sz w:val="24"/>
        </w:rPr>
        <w:t>）供货安装完工后，甲乙双方办理正式竣工验收及结算手续后，甲方于</w:t>
      </w:r>
      <w:r>
        <w:rPr>
          <w:rFonts w:ascii="宋体" w:hAnsi="宋体"/>
          <w:sz w:val="24"/>
        </w:rPr>
        <w:t>30</w:t>
      </w:r>
      <w:r>
        <w:rPr>
          <w:rFonts w:hint="eastAsia" w:ascii="宋体" w:hAnsi="宋体"/>
          <w:sz w:val="24"/>
        </w:rPr>
        <w:t>个工作日内支付结算款的</w:t>
      </w:r>
      <w:r>
        <w:rPr>
          <w:rFonts w:ascii="宋体" w:hAnsi="宋体"/>
          <w:sz w:val="24"/>
        </w:rPr>
        <w:t>95%</w:t>
      </w:r>
      <w:r>
        <w:rPr>
          <w:rFonts w:hint="eastAsia" w:ascii="宋体" w:hAnsi="宋体"/>
          <w:sz w:val="24"/>
        </w:rPr>
        <w:t>；</w:t>
      </w:r>
    </w:p>
    <w:p>
      <w:pPr>
        <w:ind w:left="360" w:hanging="360" w:hangingChars="15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）余款</w:t>
      </w:r>
      <w:r>
        <w:rPr>
          <w:rFonts w:ascii="宋体" w:hAnsi="宋体"/>
          <w:sz w:val="24"/>
        </w:rPr>
        <w:t>5%</w:t>
      </w:r>
      <w:r>
        <w:rPr>
          <w:rFonts w:hint="eastAsia" w:ascii="宋体" w:hAnsi="宋体"/>
          <w:sz w:val="24"/>
        </w:rPr>
        <w:t>作为质量保证金，甲方在</w:t>
      </w:r>
      <w:r>
        <w:rPr>
          <w:rFonts w:ascii="宋体" w:hAnsi="宋体"/>
          <w:sz w:val="24"/>
        </w:rPr>
        <w:t>1</w:t>
      </w:r>
      <w:r>
        <w:rPr>
          <w:rFonts w:hint="eastAsia" w:ascii="宋体" w:hAnsi="宋体"/>
          <w:sz w:val="24"/>
        </w:rPr>
        <w:t>年产品质量保证期满后</w:t>
      </w:r>
      <w:r>
        <w:rPr>
          <w:rFonts w:ascii="宋体" w:hAnsi="宋体"/>
          <w:sz w:val="24"/>
        </w:rPr>
        <w:t>10</w:t>
      </w:r>
      <w:r>
        <w:rPr>
          <w:rFonts w:hint="eastAsia" w:ascii="宋体" w:hAnsi="宋体"/>
          <w:sz w:val="24"/>
        </w:rPr>
        <w:t>个工作日内无息向乙方结清余下货款。</w:t>
      </w:r>
    </w:p>
    <w:p>
      <w:pPr>
        <w:ind w:left="360" w:hanging="360" w:hangingChars="150"/>
        <w:rPr>
          <w:rFonts w:ascii="宋体" w:hAnsi="宋体"/>
          <w:color w:val="0000FF"/>
          <w:sz w:val="24"/>
        </w:rPr>
      </w:pPr>
      <w:r>
        <w:rPr>
          <w:rFonts w:hint="eastAsia" w:ascii="宋体" w:hAnsi="宋体"/>
          <w:color w:val="0000FF"/>
          <w:sz w:val="24"/>
        </w:rPr>
        <w:t>10、代理费用及清关杂费：</w:t>
      </w:r>
    </w:p>
    <w:p>
      <w:pPr>
        <w:spacing w:line="360" w:lineRule="auto"/>
        <w:ind w:firstLine="480" w:firstLineChars="200"/>
        <w:jc w:val="left"/>
        <w:rPr>
          <w:rFonts w:ascii="Arial" w:cs="Arial"/>
          <w:color w:val="0000FF"/>
          <w:sz w:val="24"/>
        </w:rPr>
      </w:pPr>
      <w:r>
        <w:rPr>
          <w:rFonts w:hint="eastAsia" w:ascii="Arial" w:cs="Arial"/>
          <w:color w:val="0000FF"/>
          <w:sz w:val="24"/>
        </w:rPr>
        <w:t>针对办理免税的进口设备，投标方在报价时需考虑招标方与招标方的代理公司签订代理协议所产生的代理费用（</w:t>
      </w:r>
      <w:r>
        <w:rPr>
          <w:rFonts w:ascii="Arial" w:hAnsi="宋体" w:cs="Arial"/>
          <w:color w:val="0000FF"/>
          <w:sz w:val="24"/>
        </w:rPr>
        <w:t>代理费＝货款（外币）</w:t>
      </w:r>
      <w:r>
        <w:rPr>
          <w:rFonts w:ascii="Arial" w:hAnsi="Arial" w:cs="Arial"/>
          <w:color w:val="0000FF"/>
          <w:sz w:val="24"/>
        </w:rPr>
        <w:t>×</w:t>
      </w:r>
      <w:r>
        <w:rPr>
          <w:rFonts w:ascii="Arial" w:hAnsi="宋体" w:cs="Arial"/>
          <w:color w:val="0000FF"/>
          <w:sz w:val="24"/>
        </w:rPr>
        <w:t>汇率</w:t>
      </w:r>
      <w:r>
        <w:rPr>
          <w:rFonts w:ascii="Arial" w:hAnsi="Arial" w:cs="Arial"/>
          <w:color w:val="0000FF"/>
          <w:sz w:val="24"/>
        </w:rPr>
        <w:t>×</w:t>
      </w:r>
      <w:r>
        <w:rPr>
          <w:rFonts w:hint="eastAsia" w:ascii="Arial" w:hAnsi="Arial" w:cs="Arial"/>
          <w:color w:val="0000FF"/>
          <w:sz w:val="24"/>
        </w:rPr>
        <w:t>1.5</w:t>
      </w:r>
      <w:r>
        <w:rPr>
          <w:rFonts w:ascii="Arial" w:hAnsi="Arial" w:cs="Arial"/>
          <w:color w:val="0000FF"/>
          <w:sz w:val="24"/>
        </w:rPr>
        <w:t>%</w:t>
      </w:r>
      <w:r>
        <w:rPr>
          <w:rFonts w:hint="eastAsia" w:ascii="Arial" w:cs="Arial"/>
          <w:color w:val="0000FF"/>
          <w:sz w:val="24"/>
        </w:rPr>
        <w:t>）和清关杂费（实报实销），在实际操作中，代理费用和清关杂费由中标单位支出。</w:t>
      </w:r>
    </w:p>
    <w:p>
      <w:pPr>
        <w:numPr>
          <w:ilvl w:val="0"/>
          <w:numId w:val="2"/>
        </w:numPr>
        <w:rPr>
          <w:rFonts w:ascii="宋体"/>
          <w:b/>
          <w:sz w:val="24"/>
        </w:rPr>
      </w:pPr>
      <w:r>
        <w:rPr>
          <w:rFonts w:hint="eastAsia" w:ascii="宋体" w:hAnsi="宋体"/>
          <w:b/>
          <w:sz w:val="24"/>
        </w:rPr>
        <w:t>项目技术要求（</w:t>
      </w:r>
      <w:r>
        <w:rPr>
          <w:rFonts w:hint="eastAsia" w:ascii="宋体" w:hAnsi="宋体"/>
          <w:sz w:val="24"/>
        </w:rPr>
        <w:t>设备技术参数</w:t>
      </w:r>
      <w:r>
        <w:rPr>
          <w:rFonts w:ascii="宋体" w:hAnsi="宋体"/>
          <w:sz w:val="24"/>
        </w:rPr>
        <w:t>/</w:t>
      </w:r>
      <w:r>
        <w:rPr>
          <w:rFonts w:hint="eastAsia" w:ascii="宋体" w:hAnsi="宋体"/>
          <w:sz w:val="24"/>
        </w:rPr>
        <w:t>性能要求）</w:t>
      </w:r>
    </w:p>
    <w:tbl>
      <w:tblPr>
        <w:tblStyle w:val="9"/>
        <w:tblW w:w="846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27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adjustRightInd w:val="0"/>
              <w:snapToGrid w:val="0"/>
              <w:jc w:val="center"/>
              <w:rPr>
                <w:rFonts w:ascii="宋体"/>
                <w:b/>
                <w:szCs w:val="21"/>
              </w:rPr>
            </w:pPr>
            <w:r>
              <w:rPr>
                <w:rFonts w:hint="eastAsia" w:ascii="宋体" w:hAnsi="宋体"/>
                <w:b/>
                <w:szCs w:val="21"/>
              </w:rPr>
              <w:t>序号</w:t>
            </w:r>
          </w:p>
        </w:tc>
        <w:tc>
          <w:tcPr>
            <w:tcW w:w="1276" w:type="dxa"/>
            <w:vAlign w:val="center"/>
          </w:tcPr>
          <w:p>
            <w:pPr>
              <w:adjustRightInd w:val="0"/>
              <w:snapToGrid w:val="0"/>
              <w:jc w:val="center"/>
              <w:rPr>
                <w:rFonts w:ascii="宋体"/>
                <w:b/>
                <w:szCs w:val="21"/>
              </w:rPr>
            </w:pPr>
            <w:r>
              <w:rPr>
                <w:rFonts w:hint="eastAsia" w:ascii="宋体" w:hAnsi="宋体"/>
                <w:b/>
                <w:szCs w:val="21"/>
              </w:rPr>
              <w:t>设备名称</w:t>
            </w:r>
          </w:p>
        </w:tc>
        <w:tc>
          <w:tcPr>
            <w:tcW w:w="6662" w:type="dxa"/>
            <w:vAlign w:val="center"/>
          </w:tcPr>
          <w:p>
            <w:pPr>
              <w:adjustRightInd w:val="0"/>
              <w:snapToGrid w:val="0"/>
              <w:jc w:val="center"/>
              <w:rPr>
                <w:rFonts w:ascii="宋体"/>
                <w:b/>
                <w:szCs w:val="21"/>
              </w:rPr>
            </w:pPr>
            <w:r>
              <w:rPr>
                <w:rFonts w:hint="eastAsia" w:ascii="宋体" w:hAnsi="宋体"/>
                <w:b/>
                <w:szCs w:val="21"/>
              </w:rPr>
              <w:t>详细技术参数</w:t>
            </w:r>
            <w:r>
              <w:rPr>
                <w:rFonts w:ascii="宋体" w:hAnsi="宋体"/>
                <w:b/>
                <w:szCs w:val="21"/>
              </w:rPr>
              <w:t>/</w:t>
            </w:r>
            <w:r>
              <w:rPr>
                <w:rFonts w:hint="eastAsia" w:ascii="宋体" w:hAnsi="宋体"/>
                <w:b/>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1</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Morris水迷宫</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Morris水迷宫实验是评价动物空间学习记忆能力的重要手段。在水迷宫实验中，动物可以通过一定时间内的反复训练获得空间认知，训练的次数对空间学习记忆能力的形成至关重要。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▲1、自动观测通道数：单道(黑、白鼠通用)；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实验装置：铝合金组装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逃逸平台：大鼠：直径≥100mm  高度可调范围：210-240mm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小鼠：直径≥65mm   高度可调范围：140-170mm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2、实验迷宫抬升至≥32cm，提供小鼠打捞装置；四周灯光与软件曝光设置双重调整，可精确调试出实验最佳光线/曝光环境；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2</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旷场试验设备</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1、需采用视频摄像跟踪技术，能实现实验过程的自动化；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2、实验过程中可手动测量站立次数，也可自动测量站立次数；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3、实验过程中可同时录像，实验结束后能反演实验录像；。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4、具备遥控控制实验启动停止功能；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5、实验结果以Excel形式储存，方便实验结果的查看、统计；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6、具备站立计数自动探测功能；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7、自动观测通道数：单道白色动物；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▲8、区域定义模式： 9宫格、圆切方、回字格、25宫格（小鼠）；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▲9、主要观察指标：观察时间、总路程（总活动度）、平均速度、休息时间、活动时间、活动次数、线性度、区域分布指标（四边、四角、四周、中央的活动情况）、站立次数、运动轨迹及视频录像。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3</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小鼠转棒疲劳仪</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1、可做疲劳实验、骨骼肌松驰实验、中枢神经抑制实验以及其它需用运动方式检测药物作用的实验，如毒性对运动能力的影响，体内某种物质缺乏对运动能力的影响，心脑血管药物对运动能力的影响等等。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2、6个标准通道，可同时容纳≥6只小鼠进行实验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3、每个通道单独进行落棒检测和计时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4、使用红外技术检测小鼠是否落棒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▲5、定时时间、最终转速可调 最高转速可以达到≥100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6、仪器运行过程中可自由调节转速，并实时显示实际转速、运行时间及运转圈数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7、有TEST0（顺时针旋转模式）、TEST1（逆时针旋转模式）和TRAIN（训练模式）等三种运转模式可供选择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8、可存储≥250组实验数据，方便用户随时查看和打印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9、外置热敏打印机，可现场打印实验结果；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10、使用大屏幕液晶显示器，操作更加人性化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11、具备PC机数据通讯采集分析功能；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4</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大鼠转棒式疲劳仪</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1、需采用触摸屏操作、方便使用。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2、可对在棒时间、跌落时的速度进行数据分析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3、通讯接口：com或usb接口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▲4、通道数：大鼠3通道，同时也可自由更换小鼠6通道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5、适用动物：大鼠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6、工作方式：正转与反转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7、数据导入Excel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5</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水迷宫视频分析系统</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1、数字摄像头全自动跟踪，跟踪方式：支持冷暖色和黑白色跟踪；可在通用机器上播放；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▲2.统计指标包括：观察时间、一/二/三/四象限滞留时间、一/二/三/四象限运动距离、一/二/三/四象限进入次数、外/中/内环滞留时间、外/中/内环运动距离、外/中/内环进入次数、朝向角、空间搜索潜伏期；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3、分析预览：增加分析预览功能，在为录像之前实时监视画面，标注出分析目标，方便调整实验场景，方便检测摄像系统性能是否完好；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4、离线视频分析：可分析离线视频，可得到完美的运动轨迹，排除干扰，使实验结果更客观；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5、轨迹分布显示采用热能图进行表示，除表示简单分布面积外还可表示分布频率，所得信息更为丰富；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6、实验结果以表格与饼状图或直方图进行表示，既可看详细数据，也可以直观看出活动规率；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7、ffd：ffd视频压缩格式，使视频占用空间更小，画面清晰度高，回放速度快，为实验节省时间；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8、组：组功能，对一组动物进行操作，一步操作可对该组多个动物进行分析，简化操作过程，方便实验人员操作；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9、实验过程自动化，避免了人工观察、计数引入的主观误差和对实验动物的干扰；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10、轨迹播放：完全独立出视频进行轨迹播放，再现运动轨迹产生过程；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▲11、RF遥控功能，可远距离控制实验启动停止，遥控距离≥15米可隔墙；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12、实验项目管理功能，结果数据Excel格式保存；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6</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高级着装式老年行动模拟装置</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老年行动模拟服一件;眼镜三副;折叠拐杖一根;创可贴一包;束缚棍八根;沙包四个;手套一副;耳塞一包;约束带八根;手提袋一只;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本模拟装置依据正常成人体型设计。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通过穿着模拟服可切身体验老年人由于身体机能老化、生活不便而产生的心理感受。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腕关节和踝关节个负重能让使用者体验到老年肌力减退的感觉。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通过调整不同部位的调节带可以逼真体验老年人驼背、肌力减退、关节不灵活等状态。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特制眼镜让使用者体验老年花眼以及由于白内障而产生的色觉改变，视野减小等症状。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戴上特制耳塞能体验老年人听力减退的状态，耳罩使感觉更加逼真。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模拟服可以清洗保持干净。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轻巧耐用，材料经济，可广泛使用。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7</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高级着装式老年偏瘫护理模拟服</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偏瘫体验服一件;手提袋一只;折叠拐杖一根;手套一副;体验鞋三双;踝部约束装置一个;膝部约束装置两个;夹板一副;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模拟服根据偏瘫患者生理变化而设计，材料优良、环保，可以清洗;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学员能够体验左右偏瘫;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使用限制装置固定后，关节僵硬，橡皮筋可调整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松紧度; 进店逛逛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配有拐杖，练习者可体验拐杖的重要性;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本模型的鞋是为老年人和残疾人设计的，轻便、防滑;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8</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注意分配实验仪</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注意分配仪用以测定被试在同一时间内把注意分配到不同对象上的能力。可用于判定被试在复杂刺激下的注意分配力，并为学习进程和疲劳状况的研究提供科学依据与手段。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可随机呈现声、光两种刺激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光刺激：不少于八个Φ3mm高亮发光管乱序排放，不少于8个光信号对应8个反应键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声刺激：不少于3种声信号对应3个反应键（高音：红，中音：绿，低音：灰）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设置时间范围： 1分钟 2分钟 3分钟 4分钟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病患信息系统编辑功能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▲病例信息分类检索功能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▲病例的案例点评和应对措施技能点标记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▲可按系统功能、所属病例、患者情景、年龄段、应对措施技能点多种分类检索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▲可复制病例修改成新的病例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▲不同年龄段自动设置年龄、身高、体重和照片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9</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动作判断仪</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仪器是测试动作准确性的仪器，用于测试和训练个体保持与分配视觉注意的能力。适用于汽车驾驶员等操纵灵活性的检验，也可用于动作学习的心理学实验和研究。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10</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手指灵活测试仪</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手指灵活性测试仪是测定手指、手腕、手臂的灵活性，以及手眼协调能力的仪器。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手指灵活性测试：孔≥100个，插针不少于100根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手指灵活性测试：M6、M5、M4、M3等螺钉不低于25个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测试由起始点开始至终止点结束，自动计时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11</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"http://www.zhongjk.com.cn/hlmx/934.html"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牙护理保健模型（放大五倍）</w:t>
            </w:r>
            <w:r>
              <w:rPr>
                <w:rFonts w:hint="eastAsia" w:ascii="宋体" w:hAnsi="宋体" w:eastAsia="宋体" w:cs="宋体"/>
                <w:i w:val="0"/>
                <w:iCs w:val="0"/>
                <w:color w:val="000000"/>
                <w:kern w:val="0"/>
                <w:sz w:val="20"/>
                <w:szCs w:val="20"/>
                <w:u w:val="none"/>
                <w:lang w:val="en-US" w:eastAsia="zh-CN" w:bidi="ar"/>
              </w:rPr>
              <w:fldChar w:fldCharType="end"/>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模型放大5倍，可进行刷牙，压线护理等功能。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12</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"http://www.zhongjk.com.cn/syzs/194.html"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高级电子上臂肌肉注射训练模型</w:t>
            </w:r>
            <w:r>
              <w:rPr>
                <w:rFonts w:hint="eastAsia" w:ascii="宋体" w:hAnsi="宋体" w:eastAsia="宋体" w:cs="宋体"/>
                <w:i w:val="0"/>
                <w:iCs w:val="0"/>
                <w:color w:val="000000"/>
                <w:kern w:val="0"/>
                <w:sz w:val="20"/>
                <w:szCs w:val="20"/>
                <w:u w:val="none"/>
                <w:lang w:val="en-US" w:eastAsia="zh-CN" w:bidi="ar"/>
              </w:rPr>
              <w:fldChar w:fldCharType="end"/>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模型可穿在学员肩膀上，适合两个学生一组练习：一个充当护士，一个充当病人。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注射位置深度过深有指示灯灯光显示及电子报警声提示。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允许注入模拟液体，由排液管排出。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13</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"http://www.zhongjk.com.cn/mgxt/867.html"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血脂胆固醇与年龄模型</w:t>
            </w:r>
            <w:r>
              <w:rPr>
                <w:rFonts w:hint="eastAsia" w:ascii="宋体" w:hAnsi="宋体" w:eastAsia="宋体" w:cs="宋体"/>
                <w:i w:val="0"/>
                <w:iCs w:val="0"/>
                <w:color w:val="000000"/>
                <w:kern w:val="0"/>
                <w:sz w:val="20"/>
                <w:szCs w:val="20"/>
                <w:u w:val="none"/>
                <w:lang w:val="en-US" w:eastAsia="zh-CN" w:bidi="ar"/>
              </w:rPr>
              <w:fldChar w:fldCharType="end"/>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血脂胆固醇与年龄模型演示了正常人的各年龄段血管的堵塞程度。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14</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"http://www.zhongjk.com.cn/hlmx/213.html"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高级糖尿病足护理模型</w:t>
            </w:r>
            <w:r>
              <w:rPr>
                <w:rFonts w:hint="eastAsia" w:ascii="宋体" w:hAnsi="宋体" w:eastAsia="宋体" w:cs="宋体"/>
                <w:i w:val="0"/>
                <w:iCs w:val="0"/>
                <w:color w:val="000000"/>
                <w:kern w:val="0"/>
                <w:sz w:val="20"/>
                <w:szCs w:val="20"/>
                <w:u w:val="none"/>
                <w:lang w:val="en-US" w:eastAsia="zh-CN" w:bidi="ar"/>
              </w:rPr>
              <w:fldChar w:fldCharType="end"/>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模型为糖尿病导致的足部病理变化，学员可进行病变的护理。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侵入性创伤，脚趾周围产生轻微的感染。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展示严重的足部病变，如脚趾截肢、夏柯氏足和坏疽等。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模型材料应柔软有弹性，脚趾可弯曲。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15</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"http://www.zhongjk.com.cn/guge/366.html"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脊椎典型病变模型</w:t>
            </w:r>
            <w:r>
              <w:rPr>
                <w:rFonts w:hint="eastAsia" w:ascii="宋体" w:hAnsi="宋体" w:eastAsia="宋体" w:cs="宋体"/>
                <w:i w:val="0"/>
                <w:iCs w:val="0"/>
                <w:color w:val="000000"/>
                <w:kern w:val="0"/>
                <w:sz w:val="20"/>
                <w:szCs w:val="20"/>
                <w:u w:val="none"/>
                <w:lang w:val="en-US" w:eastAsia="zh-CN" w:bidi="ar"/>
              </w:rPr>
              <w:fldChar w:fldCharType="end"/>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脊椎典型病变模型由3块切开的腰椎组成，最上面一块腰椎显示正常的腰椎及其骨结构。中间一块腰椎显示轻度骨质疏松症，腰椎有一些变形。最下面一块腰椎显示严重的骨质疏松症， 腰椎已明显变形，呈扁平状。可拆分。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16</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体脂仪</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输入：编号，性别，年龄，身高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输出参数：体重、总水分（TBW）、蛋白质、无机盐、体脂肪、去脂体重（FFM）、体脂百分比（PBF）、肌肉量、体质指数（BMID、腰臀比（WHR）、基础代谢率（BMR）健康评分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[节段分析]：脂肪、肌肉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[体重控制]：体重水平、目标体重、体重控制、脂肪控制、肌肉控制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[肥胖分析]：体脂百分比、肥胖水平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17</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电子智能药箱</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设有吃药提醒，平安打卡，安全童锁防止儿童误食，一键SOS紧急呼救功能，UV杀菌。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18</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电子智能药箱</w:t>
            </w:r>
          </w:p>
        </w:tc>
        <w:tc>
          <w:tcPr>
            <w:tcW w:w="6662" w:type="dxa"/>
            <w:vAlign w:val="center"/>
          </w:tcPr>
          <w:p>
            <w:pPr>
              <w:keepNext w:val="0"/>
              <w:keepLines w:val="0"/>
              <w:widowControl/>
              <w:suppressLineNumbers w:val="0"/>
              <w:jc w:val="left"/>
              <w:textAlignment w:val="center"/>
              <w:rPr>
                <w:rFonts w:ascii="宋体" w:hAnsi="宋体"/>
                <w:bCs/>
                <w:szCs w:val="21"/>
              </w:rPr>
            </w:pPr>
            <w:r>
              <w:rPr>
                <w:rFonts w:hint="eastAsia" w:ascii="宋体" w:hAnsi="宋体" w:eastAsia="宋体" w:cs="宋体"/>
                <w:i w:val="0"/>
                <w:iCs w:val="0"/>
                <w:color w:val="000000"/>
                <w:kern w:val="0"/>
                <w:sz w:val="20"/>
                <w:szCs w:val="20"/>
                <w:u w:val="none"/>
                <w:lang w:val="en-US" w:eastAsia="zh-CN" w:bidi="ar"/>
              </w:rPr>
              <w:t>材质：PP，ABS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19</w:t>
            </w:r>
          </w:p>
        </w:tc>
        <w:tc>
          <w:tcPr>
            <w:tcW w:w="1276" w:type="dxa"/>
            <w:vAlign w:val="center"/>
          </w:tcPr>
          <w:p>
            <w:pPr>
              <w:adjustRightInd w:val="0"/>
              <w:snapToGrid w:val="0"/>
              <w:jc w:val="center"/>
              <w:rPr>
                <w:rFonts w:ascii="宋体" w:hAnsi="宋体"/>
                <w:szCs w:val="21"/>
              </w:rPr>
            </w:pPr>
            <w:r>
              <w:rPr>
                <w:rFonts w:hint="eastAsia" w:ascii="宋体" w:hAnsi="宋体"/>
                <w:szCs w:val="21"/>
              </w:rPr>
              <w:t>售后服务</w:t>
            </w:r>
          </w:p>
        </w:tc>
        <w:tc>
          <w:tcPr>
            <w:tcW w:w="6662" w:type="dxa"/>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门到桌安装验机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要求</w:t>
            </w:r>
            <w:r>
              <w:rPr>
                <w:rFonts w:ascii="宋体" w:hAnsi="宋体"/>
                <w:color w:val="000000" w:themeColor="text1"/>
                <w:szCs w:val="21"/>
                <w14:textFill>
                  <w14:solidFill>
                    <w14:schemeClr w14:val="tx1"/>
                  </w14:solidFill>
                </w14:textFill>
              </w:rPr>
              <w:t>7*24</w:t>
            </w:r>
            <w:r>
              <w:rPr>
                <w:rFonts w:hint="eastAsia" w:ascii="宋体" w:hAnsi="宋体"/>
                <w:color w:val="000000" w:themeColor="text1"/>
                <w:szCs w:val="21"/>
                <w14:textFill>
                  <w14:solidFill>
                    <w14:schemeClr w14:val="tx1"/>
                  </w14:solidFill>
                </w14:textFill>
              </w:rPr>
              <w:t>全年无休服务，第二自然日上门，提供门到桌的安装验机服务，厂家在当地有维修站，提供厂家售后服务热线电话</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3年授权维修站免费上门服务，及</w:t>
            </w:r>
            <w:r>
              <w:rPr>
                <w:rFonts w:ascii="宋体" w:hAnsi="宋体"/>
                <w:color w:val="000000" w:themeColor="text1"/>
                <w:szCs w:val="21"/>
                <w14:textFill>
                  <w14:solidFill>
                    <w14:schemeClr w14:val="tx1"/>
                  </w14:solidFill>
                </w14:textFill>
              </w:rPr>
              <w:t>7*24</w:t>
            </w:r>
            <w:r>
              <w:rPr>
                <w:rFonts w:hint="eastAsia" w:ascii="宋体" w:hAnsi="宋体"/>
                <w:color w:val="000000" w:themeColor="text1"/>
                <w:szCs w:val="21"/>
                <w14:textFill>
                  <w14:solidFill>
                    <w14:schemeClr w14:val="tx1"/>
                  </w14:solidFill>
                </w14:textFill>
              </w:rPr>
              <w:t>小时免费</w:t>
            </w:r>
            <w:r>
              <w:rPr>
                <w:rFonts w:ascii="宋体" w:hAnsi="宋体"/>
                <w:color w:val="000000" w:themeColor="text1"/>
                <w:szCs w:val="21"/>
                <w14:textFill>
                  <w14:solidFill>
                    <w14:schemeClr w14:val="tx1"/>
                  </w14:solidFill>
                </w14:textFill>
              </w:rPr>
              <w:t>800/400</w:t>
            </w:r>
            <w:r>
              <w:rPr>
                <w:rFonts w:hint="eastAsia" w:ascii="宋体" w:hAnsi="宋体"/>
                <w:color w:val="000000" w:themeColor="text1"/>
                <w:szCs w:val="21"/>
                <w14:textFill>
                  <w14:solidFill>
                    <w14:schemeClr w14:val="tx1"/>
                  </w14:solidFill>
                </w14:textFill>
              </w:rPr>
              <w:t>技术电话支持。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1" w:type="dxa"/>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20</w:t>
            </w:r>
          </w:p>
        </w:tc>
        <w:tc>
          <w:tcPr>
            <w:tcW w:w="1276" w:type="dxa"/>
            <w:vAlign w:val="center"/>
          </w:tcPr>
          <w:p>
            <w:pPr>
              <w:adjustRightInd w:val="0"/>
              <w:snapToGrid w:val="0"/>
              <w:jc w:val="center"/>
              <w:rPr>
                <w:rFonts w:ascii="宋体" w:hAnsi="宋体"/>
                <w:szCs w:val="21"/>
              </w:rPr>
            </w:pPr>
            <w:r>
              <w:rPr>
                <w:rFonts w:hint="eastAsia" w:ascii="宋体" w:hAnsi="宋体" w:cs="Arial"/>
                <w:bCs/>
                <w:szCs w:val="21"/>
              </w:rPr>
              <w:t>承诺函★</w:t>
            </w:r>
          </w:p>
        </w:tc>
        <w:tc>
          <w:tcPr>
            <w:tcW w:w="6662" w:type="dxa"/>
          </w:tcPr>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供货时提供供应商对此项目的售后服务承诺函；</w:t>
            </w:r>
          </w:p>
        </w:tc>
      </w:tr>
    </w:tbl>
    <w:p>
      <w:pPr>
        <w:rPr>
          <w:b/>
          <w:sz w:val="24"/>
        </w:rPr>
      </w:pPr>
    </w:p>
    <w:p>
      <w:pPr>
        <w:rPr>
          <w:b/>
          <w:sz w:val="24"/>
        </w:rPr>
      </w:pPr>
    </w:p>
    <w:p>
      <w:pPr>
        <w:spacing w:line="400" w:lineRule="exact"/>
        <w:rPr>
          <w:rFonts w:ascii="宋体"/>
          <w:b/>
          <w:sz w:val="24"/>
        </w:rPr>
      </w:pPr>
      <w:r>
        <w:rPr>
          <w:rFonts w:hint="eastAsia" w:ascii="宋体" w:hAnsi="宋体"/>
          <w:b/>
          <w:sz w:val="24"/>
        </w:rPr>
        <w:t>四、项目服务要求</w:t>
      </w: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、供应商提供对本项目的三年免费上门售后服务和服务承诺函服务。</w:t>
      </w:r>
    </w:p>
    <w:p>
      <w:pPr>
        <w:spacing w:line="400" w:lineRule="exact"/>
        <w:rPr>
          <w:sz w:val="24"/>
        </w:rPr>
      </w:pPr>
      <w:r>
        <w:rPr>
          <w:sz w:val="24"/>
        </w:rPr>
        <w:t>2</w:t>
      </w:r>
      <w:r>
        <w:rPr>
          <w:rFonts w:hint="eastAsia"/>
          <w:sz w:val="24"/>
        </w:rPr>
        <w:t>、供应商需为本项目管理人员提供设备维护及管理的培训服务。</w:t>
      </w:r>
    </w:p>
    <w:p>
      <w:pPr>
        <w:spacing w:line="400" w:lineRule="exact"/>
        <w:rPr>
          <w:sz w:val="24"/>
        </w:rPr>
      </w:pPr>
      <w:r>
        <w:rPr>
          <w:sz w:val="24"/>
        </w:rPr>
        <w:t>3</w:t>
      </w:r>
      <w:r>
        <w:rPr>
          <w:rFonts w:hint="eastAsia"/>
          <w:sz w:val="24"/>
        </w:rPr>
        <w:t>、供应商报价需包括设备及相关附件的采购、试验、包装、送货、安装、验收、培训、税费、技术服务（包括技术资料的提供）、保修期保障、其它费用等一切支出。免费保修期届满后，如甲方需要乙方继续提供维护服务，由甲乙双方另行协商。</w:t>
      </w:r>
    </w:p>
    <w:p>
      <w:pPr>
        <w:spacing w:line="400" w:lineRule="exact"/>
        <w:jc w:val="center"/>
        <w:rPr>
          <w:rFonts w:ascii="宋体"/>
          <w:sz w:val="24"/>
        </w:rPr>
      </w:pPr>
    </w:p>
    <w:p>
      <w:pPr>
        <w:spacing w:line="400" w:lineRule="exact"/>
        <w:jc w:val="center"/>
        <w:rPr>
          <w:rFonts w:ascii="宋体"/>
          <w:sz w:val="24"/>
        </w:rPr>
      </w:pPr>
      <w:r>
        <w:rPr>
          <w:rFonts w:hint="eastAsia" w:ascii="宋体" w:hAnsi="宋体"/>
          <w:sz w:val="24"/>
        </w:rPr>
        <w:t xml:space="preserve">                                       护理与健康学院</w:t>
      </w:r>
    </w:p>
    <w:p>
      <w:pPr>
        <w:spacing w:line="400" w:lineRule="exact"/>
        <w:jc w:val="center"/>
        <w:rPr>
          <w:rFonts w:ascii="宋体"/>
          <w:sz w:val="24"/>
        </w:rPr>
      </w:pPr>
      <w:r>
        <w:rPr>
          <w:rFonts w:ascii="宋体" w:hAnsi="宋体"/>
          <w:sz w:val="24"/>
        </w:rPr>
        <w:t xml:space="preserve">                                        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28</w:t>
      </w:r>
      <w:r>
        <w:rPr>
          <w:rFonts w:hint="eastAsia" w:ascii="宋体" w:hAnsi="宋体"/>
          <w:sz w:val="24"/>
        </w:rPr>
        <w:t>日</w:t>
      </w:r>
    </w:p>
    <w:p>
      <w:pPr>
        <w:tabs>
          <w:tab w:val="left" w:pos="720"/>
        </w:tabs>
        <w:rPr>
          <w:rFonts w:asci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B4271"/>
    <w:multiLevelType w:val="multilevel"/>
    <w:tmpl w:val="32CB42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8154F8"/>
    <w:multiLevelType w:val="multilevel"/>
    <w:tmpl w:val="358154F8"/>
    <w:lvl w:ilvl="0" w:tentative="0">
      <w:start w:val="3"/>
      <w:numFmt w:val="japaneseCounting"/>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00E4287B"/>
    <w:rsid w:val="000045C3"/>
    <w:rsid w:val="00013F31"/>
    <w:rsid w:val="00041BAE"/>
    <w:rsid w:val="00041D94"/>
    <w:rsid w:val="000460B8"/>
    <w:rsid w:val="00047DDB"/>
    <w:rsid w:val="00054EA7"/>
    <w:rsid w:val="00055A7E"/>
    <w:rsid w:val="00067CC6"/>
    <w:rsid w:val="00073710"/>
    <w:rsid w:val="000776A8"/>
    <w:rsid w:val="00080E5C"/>
    <w:rsid w:val="000810D9"/>
    <w:rsid w:val="00084810"/>
    <w:rsid w:val="000D4C33"/>
    <w:rsid w:val="000D5068"/>
    <w:rsid w:val="000D7930"/>
    <w:rsid w:val="000E1429"/>
    <w:rsid w:val="000E62E7"/>
    <w:rsid w:val="00102348"/>
    <w:rsid w:val="00102535"/>
    <w:rsid w:val="00106257"/>
    <w:rsid w:val="00111EDC"/>
    <w:rsid w:val="00112B89"/>
    <w:rsid w:val="001175E9"/>
    <w:rsid w:val="00120479"/>
    <w:rsid w:val="00125AE1"/>
    <w:rsid w:val="00140E01"/>
    <w:rsid w:val="0014612D"/>
    <w:rsid w:val="001624FA"/>
    <w:rsid w:val="00165F7B"/>
    <w:rsid w:val="00166EBE"/>
    <w:rsid w:val="0017079E"/>
    <w:rsid w:val="00173F08"/>
    <w:rsid w:val="00177FC7"/>
    <w:rsid w:val="00181E9A"/>
    <w:rsid w:val="001828B1"/>
    <w:rsid w:val="0018566F"/>
    <w:rsid w:val="0019751D"/>
    <w:rsid w:val="001A2ADF"/>
    <w:rsid w:val="001A2B97"/>
    <w:rsid w:val="001A70E4"/>
    <w:rsid w:val="001B0491"/>
    <w:rsid w:val="001B5B3E"/>
    <w:rsid w:val="001B7817"/>
    <w:rsid w:val="001C4DE1"/>
    <w:rsid w:val="001E092C"/>
    <w:rsid w:val="001E3FCF"/>
    <w:rsid w:val="001F56A1"/>
    <w:rsid w:val="001F76F2"/>
    <w:rsid w:val="00210850"/>
    <w:rsid w:val="00212DCA"/>
    <w:rsid w:val="00213316"/>
    <w:rsid w:val="00215890"/>
    <w:rsid w:val="00221BE4"/>
    <w:rsid w:val="00227C0B"/>
    <w:rsid w:val="00232A42"/>
    <w:rsid w:val="0023673B"/>
    <w:rsid w:val="0024550D"/>
    <w:rsid w:val="00251A66"/>
    <w:rsid w:val="002547B7"/>
    <w:rsid w:val="0026503A"/>
    <w:rsid w:val="002661D4"/>
    <w:rsid w:val="00281B6E"/>
    <w:rsid w:val="0029320F"/>
    <w:rsid w:val="0029555D"/>
    <w:rsid w:val="002A6706"/>
    <w:rsid w:val="002B1568"/>
    <w:rsid w:val="002B2F06"/>
    <w:rsid w:val="002B6A2A"/>
    <w:rsid w:val="002B704D"/>
    <w:rsid w:val="002D47FA"/>
    <w:rsid w:val="002E0181"/>
    <w:rsid w:val="002E262B"/>
    <w:rsid w:val="002E51F7"/>
    <w:rsid w:val="002E6A32"/>
    <w:rsid w:val="002F75A4"/>
    <w:rsid w:val="0030591D"/>
    <w:rsid w:val="003106B0"/>
    <w:rsid w:val="0031333A"/>
    <w:rsid w:val="00314CF9"/>
    <w:rsid w:val="0031644E"/>
    <w:rsid w:val="00324F9B"/>
    <w:rsid w:val="00332BCE"/>
    <w:rsid w:val="00342428"/>
    <w:rsid w:val="00345969"/>
    <w:rsid w:val="00345FE3"/>
    <w:rsid w:val="00346F77"/>
    <w:rsid w:val="003506C2"/>
    <w:rsid w:val="00374150"/>
    <w:rsid w:val="00376DCD"/>
    <w:rsid w:val="00377DA7"/>
    <w:rsid w:val="00380867"/>
    <w:rsid w:val="0038236B"/>
    <w:rsid w:val="003827BE"/>
    <w:rsid w:val="00383663"/>
    <w:rsid w:val="00387683"/>
    <w:rsid w:val="00390598"/>
    <w:rsid w:val="003A6CEA"/>
    <w:rsid w:val="003B12E6"/>
    <w:rsid w:val="003B61C5"/>
    <w:rsid w:val="003B6C68"/>
    <w:rsid w:val="003C7014"/>
    <w:rsid w:val="003D3E79"/>
    <w:rsid w:val="003D4C50"/>
    <w:rsid w:val="003D6DB7"/>
    <w:rsid w:val="003F26D6"/>
    <w:rsid w:val="003F3C84"/>
    <w:rsid w:val="003F4A67"/>
    <w:rsid w:val="003F5699"/>
    <w:rsid w:val="003F5EDE"/>
    <w:rsid w:val="00404F3C"/>
    <w:rsid w:val="0041289A"/>
    <w:rsid w:val="00417D99"/>
    <w:rsid w:val="00420316"/>
    <w:rsid w:val="0042194C"/>
    <w:rsid w:val="004370A9"/>
    <w:rsid w:val="00450B56"/>
    <w:rsid w:val="0045306F"/>
    <w:rsid w:val="00457A13"/>
    <w:rsid w:val="00464CF4"/>
    <w:rsid w:val="00473634"/>
    <w:rsid w:val="004764DD"/>
    <w:rsid w:val="0048698D"/>
    <w:rsid w:val="00486ED3"/>
    <w:rsid w:val="004973BD"/>
    <w:rsid w:val="004A08E4"/>
    <w:rsid w:val="004A4699"/>
    <w:rsid w:val="004B42D1"/>
    <w:rsid w:val="004C00BF"/>
    <w:rsid w:val="004C0BCE"/>
    <w:rsid w:val="004C2B80"/>
    <w:rsid w:val="004D5BCC"/>
    <w:rsid w:val="004E19AF"/>
    <w:rsid w:val="004E273B"/>
    <w:rsid w:val="004F0E03"/>
    <w:rsid w:val="004F6BB2"/>
    <w:rsid w:val="005016DB"/>
    <w:rsid w:val="00502341"/>
    <w:rsid w:val="00502990"/>
    <w:rsid w:val="005167F3"/>
    <w:rsid w:val="00523259"/>
    <w:rsid w:val="00540410"/>
    <w:rsid w:val="00553419"/>
    <w:rsid w:val="005641EC"/>
    <w:rsid w:val="00570E74"/>
    <w:rsid w:val="005845AC"/>
    <w:rsid w:val="00584851"/>
    <w:rsid w:val="00586296"/>
    <w:rsid w:val="005A14AB"/>
    <w:rsid w:val="005A21FA"/>
    <w:rsid w:val="005A67C2"/>
    <w:rsid w:val="005B4B76"/>
    <w:rsid w:val="005D1E89"/>
    <w:rsid w:val="005D47D0"/>
    <w:rsid w:val="005D6D14"/>
    <w:rsid w:val="005E5513"/>
    <w:rsid w:val="005F10BC"/>
    <w:rsid w:val="005F5621"/>
    <w:rsid w:val="00601D6F"/>
    <w:rsid w:val="006023E7"/>
    <w:rsid w:val="00611270"/>
    <w:rsid w:val="00613885"/>
    <w:rsid w:val="0061523E"/>
    <w:rsid w:val="006236CF"/>
    <w:rsid w:val="006250D7"/>
    <w:rsid w:val="00631ABA"/>
    <w:rsid w:val="00636173"/>
    <w:rsid w:val="00641A90"/>
    <w:rsid w:val="00650C4E"/>
    <w:rsid w:val="0065270B"/>
    <w:rsid w:val="00655872"/>
    <w:rsid w:val="0066141E"/>
    <w:rsid w:val="00671E09"/>
    <w:rsid w:val="00673A24"/>
    <w:rsid w:val="00687AA1"/>
    <w:rsid w:val="00687EAC"/>
    <w:rsid w:val="00692041"/>
    <w:rsid w:val="00695F4F"/>
    <w:rsid w:val="00696272"/>
    <w:rsid w:val="00696CD4"/>
    <w:rsid w:val="006A1EDA"/>
    <w:rsid w:val="006B7F00"/>
    <w:rsid w:val="006C1014"/>
    <w:rsid w:val="006D25A8"/>
    <w:rsid w:val="006D3B41"/>
    <w:rsid w:val="006D6C71"/>
    <w:rsid w:val="006F14ED"/>
    <w:rsid w:val="006F4A9E"/>
    <w:rsid w:val="00707535"/>
    <w:rsid w:val="00707F09"/>
    <w:rsid w:val="00720149"/>
    <w:rsid w:val="00722272"/>
    <w:rsid w:val="00731BF9"/>
    <w:rsid w:val="00740B8F"/>
    <w:rsid w:val="00741BF3"/>
    <w:rsid w:val="00742618"/>
    <w:rsid w:val="007429D4"/>
    <w:rsid w:val="0074761C"/>
    <w:rsid w:val="00747EEF"/>
    <w:rsid w:val="007539F2"/>
    <w:rsid w:val="00761955"/>
    <w:rsid w:val="00782F20"/>
    <w:rsid w:val="00787674"/>
    <w:rsid w:val="0078788F"/>
    <w:rsid w:val="007A59A8"/>
    <w:rsid w:val="007A7B77"/>
    <w:rsid w:val="007B1BBE"/>
    <w:rsid w:val="007B58A4"/>
    <w:rsid w:val="007D14FE"/>
    <w:rsid w:val="007E78E0"/>
    <w:rsid w:val="007F31AD"/>
    <w:rsid w:val="007F4B1D"/>
    <w:rsid w:val="007F7EE5"/>
    <w:rsid w:val="0080240B"/>
    <w:rsid w:val="00820440"/>
    <w:rsid w:val="00833FF9"/>
    <w:rsid w:val="00836B6D"/>
    <w:rsid w:val="008423FE"/>
    <w:rsid w:val="00845585"/>
    <w:rsid w:val="00847389"/>
    <w:rsid w:val="008655D8"/>
    <w:rsid w:val="008750C3"/>
    <w:rsid w:val="00882ED4"/>
    <w:rsid w:val="008902A8"/>
    <w:rsid w:val="008936B4"/>
    <w:rsid w:val="008A0B4E"/>
    <w:rsid w:val="008A3372"/>
    <w:rsid w:val="008A6C86"/>
    <w:rsid w:val="008B1735"/>
    <w:rsid w:val="008B2F3A"/>
    <w:rsid w:val="008C04F4"/>
    <w:rsid w:val="008C3F0B"/>
    <w:rsid w:val="008C4058"/>
    <w:rsid w:val="008D1951"/>
    <w:rsid w:val="008D52CC"/>
    <w:rsid w:val="008D5B2A"/>
    <w:rsid w:val="008E0E13"/>
    <w:rsid w:val="008E5E08"/>
    <w:rsid w:val="008E626F"/>
    <w:rsid w:val="008F2306"/>
    <w:rsid w:val="00900429"/>
    <w:rsid w:val="00905D55"/>
    <w:rsid w:val="00906DB4"/>
    <w:rsid w:val="0091120F"/>
    <w:rsid w:val="00912056"/>
    <w:rsid w:val="00914A2A"/>
    <w:rsid w:val="00915FDF"/>
    <w:rsid w:val="00916033"/>
    <w:rsid w:val="00920A56"/>
    <w:rsid w:val="00922580"/>
    <w:rsid w:val="00933683"/>
    <w:rsid w:val="00940C11"/>
    <w:rsid w:val="0094108A"/>
    <w:rsid w:val="00944044"/>
    <w:rsid w:val="0094694A"/>
    <w:rsid w:val="00952695"/>
    <w:rsid w:val="00954609"/>
    <w:rsid w:val="00970BC9"/>
    <w:rsid w:val="009769A3"/>
    <w:rsid w:val="00982A32"/>
    <w:rsid w:val="0098545A"/>
    <w:rsid w:val="00985B5B"/>
    <w:rsid w:val="00985CF2"/>
    <w:rsid w:val="00986F8A"/>
    <w:rsid w:val="009A5876"/>
    <w:rsid w:val="009C023F"/>
    <w:rsid w:val="009C04CA"/>
    <w:rsid w:val="009C0724"/>
    <w:rsid w:val="009C2B52"/>
    <w:rsid w:val="009C438B"/>
    <w:rsid w:val="009D37AC"/>
    <w:rsid w:val="009E01BA"/>
    <w:rsid w:val="009E4321"/>
    <w:rsid w:val="009E618C"/>
    <w:rsid w:val="009F4CDB"/>
    <w:rsid w:val="00A006F9"/>
    <w:rsid w:val="00A06559"/>
    <w:rsid w:val="00A17D9B"/>
    <w:rsid w:val="00A36764"/>
    <w:rsid w:val="00A409C0"/>
    <w:rsid w:val="00A50332"/>
    <w:rsid w:val="00A51C36"/>
    <w:rsid w:val="00A6342F"/>
    <w:rsid w:val="00A8017A"/>
    <w:rsid w:val="00A91157"/>
    <w:rsid w:val="00A9261E"/>
    <w:rsid w:val="00AA21A5"/>
    <w:rsid w:val="00AB2EDE"/>
    <w:rsid w:val="00AB40FA"/>
    <w:rsid w:val="00AB460E"/>
    <w:rsid w:val="00AC35B1"/>
    <w:rsid w:val="00AC65B0"/>
    <w:rsid w:val="00AC7066"/>
    <w:rsid w:val="00AD149F"/>
    <w:rsid w:val="00AD58A1"/>
    <w:rsid w:val="00AE064F"/>
    <w:rsid w:val="00AE2BAD"/>
    <w:rsid w:val="00AF0D1B"/>
    <w:rsid w:val="00AF2CF6"/>
    <w:rsid w:val="00AF5133"/>
    <w:rsid w:val="00AF7997"/>
    <w:rsid w:val="00B22647"/>
    <w:rsid w:val="00B27613"/>
    <w:rsid w:val="00B3192B"/>
    <w:rsid w:val="00B329E7"/>
    <w:rsid w:val="00B34FB8"/>
    <w:rsid w:val="00B378F3"/>
    <w:rsid w:val="00B45C7C"/>
    <w:rsid w:val="00B53C9B"/>
    <w:rsid w:val="00B53DBA"/>
    <w:rsid w:val="00B62EF3"/>
    <w:rsid w:val="00B71727"/>
    <w:rsid w:val="00B72866"/>
    <w:rsid w:val="00B7561A"/>
    <w:rsid w:val="00B8140B"/>
    <w:rsid w:val="00BA2B2F"/>
    <w:rsid w:val="00BA6A73"/>
    <w:rsid w:val="00BB4ACC"/>
    <w:rsid w:val="00BB6F96"/>
    <w:rsid w:val="00BC48A0"/>
    <w:rsid w:val="00BC7393"/>
    <w:rsid w:val="00BD5F23"/>
    <w:rsid w:val="00BE6315"/>
    <w:rsid w:val="00BF47E3"/>
    <w:rsid w:val="00C17969"/>
    <w:rsid w:val="00C30BE6"/>
    <w:rsid w:val="00C33CF7"/>
    <w:rsid w:val="00C33FF1"/>
    <w:rsid w:val="00C361E6"/>
    <w:rsid w:val="00C446FC"/>
    <w:rsid w:val="00C55D61"/>
    <w:rsid w:val="00C60FD1"/>
    <w:rsid w:val="00C6337D"/>
    <w:rsid w:val="00C66F1B"/>
    <w:rsid w:val="00C7120D"/>
    <w:rsid w:val="00C82FA5"/>
    <w:rsid w:val="00C90F68"/>
    <w:rsid w:val="00CA6229"/>
    <w:rsid w:val="00CB1A35"/>
    <w:rsid w:val="00CD3CE6"/>
    <w:rsid w:val="00CE4DA1"/>
    <w:rsid w:val="00CF0ED9"/>
    <w:rsid w:val="00D005D0"/>
    <w:rsid w:val="00D06401"/>
    <w:rsid w:val="00D10820"/>
    <w:rsid w:val="00D12C81"/>
    <w:rsid w:val="00D1790C"/>
    <w:rsid w:val="00D33FC0"/>
    <w:rsid w:val="00D345C0"/>
    <w:rsid w:val="00D50B06"/>
    <w:rsid w:val="00D51A69"/>
    <w:rsid w:val="00D61E31"/>
    <w:rsid w:val="00D643DD"/>
    <w:rsid w:val="00D65A3A"/>
    <w:rsid w:val="00D669DA"/>
    <w:rsid w:val="00D722EA"/>
    <w:rsid w:val="00D74D8A"/>
    <w:rsid w:val="00D81F79"/>
    <w:rsid w:val="00D833BE"/>
    <w:rsid w:val="00D853C2"/>
    <w:rsid w:val="00DA58C6"/>
    <w:rsid w:val="00DD576D"/>
    <w:rsid w:val="00DD7643"/>
    <w:rsid w:val="00DE538C"/>
    <w:rsid w:val="00DF1870"/>
    <w:rsid w:val="00DF24C4"/>
    <w:rsid w:val="00E0226F"/>
    <w:rsid w:val="00E063EF"/>
    <w:rsid w:val="00E33D59"/>
    <w:rsid w:val="00E3541B"/>
    <w:rsid w:val="00E4287B"/>
    <w:rsid w:val="00E42D51"/>
    <w:rsid w:val="00E4318C"/>
    <w:rsid w:val="00E4447A"/>
    <w:rsid w:val="00E5690D"/>
    <w:rsid w:val="00E57716"/>
    <w:rsid w:val="00E624D9"/>
    <w:rsid w:val="00E64BE0"/>
    <w:rsid w:val="00E8529F"/>
    <w:rsid w:val="00E909EC"/>
    <w:rsid w:val="00E90EE5"/>
    <w:rsid w:val="00E93BB7"/>
    <w:rsid w:val="00E952C1"/>
    <w:rsid w:val="00EA1B21"/>
    <w:rsid w:val="00EA4787"/>
    <w:rsid w:val="00EB10B8"/>
    <w:rsid w:val="00EB3444"/>
    <w:rsid w:val="00EB75BB"/>
    <w:rsid w:val="00EC1D86"/>
    <w:rsid w:val="00EC60A6"/>
    <w:rsid w:val="00ED08EB"/>
    <w:rsid w:val="00ED5614"/>
    <w:rsid w:val="00EE0367"/>
    <w:rsid w:val="00EE27FF"/>
    <w:rsid w:val="00EF7B24"/>
    <w:rsid w:val="00F15007"/>
    <w:rsid w:val="00F262B4"/>
    <w:rsid w:val="00F2756F"/>
    <w:rsid w:val="00F31BCA"/>
    <w:rsid w:val="00F4522A"/>
    <w:rsid w:val="00F457DD"/>
    <w:rsid w:val="00F463C2"/>
    <w:rsid w:val="00F4755A"/>
    <w:rsid w:val="00F6041A"/>
    <w:rsid w:val="00F64E11"/>
    <w:rsid w:val="00F74451"/>
    <w:rsid w:val="00F84405"/>
    <w:rsid w:val="00F86D2C"/>
    <w:rsid w:val="00FA09BB"/>
    <w:rsid w:val="00FB21D9"/>
    <w:rsid w:val="00FB23D6"/>
    <w:rsid w:val="00FB353D"/>
    <w:rsid w:val="00FB4CFB"/>
    <w:rsid w:val="00FB79A7"/>
    <w:rsid w:val="00FC0FC1"/>
    <w:rsid w:val="00FC1860"/>
    <w:rsid w:val="00FC19D4"/>
    <w:rsid w:val="00FC33F3"/>
    <w:rsid w:val="00FF1595"/>
    <w:rsid w:val="00FF1B34"/>
    <w:rsid w:val="00FF5892"/>
    <w:rsid w:val="00FF77AF"/>
    <w:rsid w:val="01496549"/>
    <w:rsid w:val="0206093C"/>
    <w:rsid w:val="021C44AC"/>
    <w:rsid w:val="03DD111B"/>
    <w:rsid w:val="051769CE"/>
    <w:rsid w:val="066F4C65"/>
    <w:rsid w:val="077D2A36"/>
    <w:rsid w:val="07D86C46"/>
    <w:rsid w:val="0DDC4EB1"/>
    <w:rsid w:val="0E285463"/>
    <w:rsid w:val="0F4C6493"/>
    <w:rsid w:val="0FA6435B"/>
    <w:rsid w:val="10C87DAD"/>
    <w:rsid w:val="10D4516D"/>
    <w:rsid w:val="10DF6DB7"/>
    <w:rsid w:val="11E26A6C"/>
    <w:rsid w:val="121D70A2"/>
    <w:rsid w:val="13FA5F00"/>
    <w:rsid w:val="14045018"/>
    <w:rsid w:val="16C4778B"/>
    <w:rsid w:val="16ED102C"/>
    <w:rsid w:val="1890774A"/>
    <w:rsid w:val="18F23079"/>
    <w:rsid w:val="1B057280"/>
    <w:rsid w:val="1CD54650"/>
    <w:rsid w:val="1E331BF6"/>
    <w:rsid w:val="227E5BEF"/>
    <w:rsid w:val="22D77F86"/>
    <w:rsid w:val="2326794D"/>
    <w:rsid w:val="236D7A5F"/>
    <w:rsid w:val="252C4574"/>
    <w:rsid w:val="25F4233C"/>
    <w:rsid w:val="26D90ED6"/>
    <w:rsid w:val="281601F4"/>
    <w:rsid w:val="28AD7153"/>
    <w:rsid w:val="29F1738F"/>
    <w:rsid w:val="2B5528D5"/>
    <w:rsid w:val="30BF3803"/>
    <w:rsid w:val="31D40B44"/>
    <w:rsid w:val="32D80F0B"/>
    <w:rsid w:val="338C16E2"/>
    <w:rsid w:val="36B3501F"/>
    <w:rsid w:val="37DE21AC"/>
    <w:rsid w:val="39495B34"/>
    <w:rsid w:val="39FC68CD"/>
    <w:rsid w:val="3A35090C"/>
    <w:rsid w:val="3AE752A8"/>
    <w:rsid w:val="3B17620D"/>
    <w:rsid w:val="3CD5525A"/>
    <w:rsid w:val="3DD42EC3"/>
    <w:rsid w:val="4056369E"/>
    <w:rsid w:val="408B2EAB"/>
    <w:rsid w:val="451D0018"/>
    <w:rsid w:val="46366D4E"/>
    <w:rsid w:val="46460B0A"/>
    <w:rsid w:val="492D5DB3"/>
    <w:rsid w:val="49D34E5B"/>
    <w:rsid w:val="4A796961"/>
    <w:rsid w:val="4C20336A"/>
    <w:rsid w:val="4D700CA0"/>
    <w:rsid w:val="4E1748F1"/>
    <w:rsid w:val="4E35303E"/>
    <w:rsid w:val="4EE43714"/>
    <w:rsid w:val="4EF50C21"/>
    <w:rsid w:val="4FB30924"/>
    <w:rsid w:val="518B7EA1"/>
    <w:rsid w:val="51E11DEA"/>
    <w:rsid w:val="534742E5"/>
    <w:rsid w:val="538D7F3F"/>
    <w:rsid w:val="54402BF8"/>
    <w:rsid w:val="558C5791"/>
    <w:rsid w:val="562F0B08"/>
    <w:rsid w:val="56D66D18"/>
    <w:rsid w:val="57035F77"/>
    <w:rsid w:val="57A03773"/>
    <w:rsid w:val="593D33DC"/>
    <w:rsid w:val="5AE06A2A"/>
    <w:rsid w:val="5B676739"/>
    <w:rsid w:val="5CBC7AF4"/>
    <w:rsid w:val="5F9400CE"/>
    <w:rsid w:val="60070D50"/>
    <w:rsid w:val="60F30830"/>
    <w:rsid w:val="621B3F47"/>
    <w:rsid w:val="635005D0"/>
    <w:rsid w:val="666F1301"/>
    <w:rsid w:val="67620FE6"/>
    <w:rsid w:val="677921ED"/>
    <w:rsid w:val="69582E0E"/>
    <w:rsid w:val="6AA139D6"/>
    <w:rsid w:val="6C0C24FD"/>
    <w:rsid w:val="6C7011BC"/>
    <w:rsid w:val="6E3E0A13"/>
    <w:rsid w:val="6E8923B6"/>
    <w:rsid w:val="6FE824F1"/>
    <w:rsid w:val="70A73130"/>
    <w:rsid w:val="72FB3F0C"/>
    <w:rsid w:val="748F1601"/>
    <w:rsid w:val="74BD53BB"/>
    <w:rsid w:val="74FA55AD"/>
    <w:rsid w:val="769A6D0C"/>
    <w:rsid w:val="77586D5D"/>
    <w:rsid w:val="77EF50DF"/>
    <w:rsid w:val="78BB0EB8"/>
    <w:rsid w:val="7A0F7C87"/>
    <w:rsid w:val="7D6F4EFB"/>
    <w:rsid w:val="7DCD3B10"/>
    <w:rsid w:val="7FD911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locked/>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ocument Map"/>
    <w:basedOn w:val="1"/>
    <w:link w:val="20"/>
    <w:semiHidden/>
    <w:qFormat/>
    <w:uiPriority w:val="99"/>
    <w:rPr>
      <w:rFonts w:ascii="宋体"/>
      <w:sz w:val="18"/>
      <w:szCs w:val="18"/>
    </w:rPr>
  </w:style>
  <w:style w:type="paragraph" w:styleId="4">
    <w:name w:val="annotation text"/>
    <w:basedOn w:val="1"/>
    <w:link w:val="25"/>
    <w:semiHidden/>
    <w:unhideWhenUsed/>
    <w:qFormat/>
    <w:uiPriority w:val="99"/>
    <w:pPr>
      <w:jc w:val="left"/>
    </w:pPr>
  </w:style>
  <w:style w:type="paragraph" w:styleId="5">
    <w:name w:val="Balloon Text"/>
    <w:basedOn w:val="1"/>
    <w:link w:val="24"/>
    <w:semiHidden/>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6"/>
    <w:semiHidden/>
    <w:unhideWhenUsed/>
    <w:qFormat/>
    <w:uiPriority w:val="99"/>
    <w:rPr>
      <w:b/>
      <w:bCs/>
    </w:rPr>
  </w:style>
  <w:style w:type="character" w:styleId="11">
    <w:name w:val="Hyperlink"/>
    <w:uiPriority w:val="99"/>
    <w:rPr>
      <w:rFonts w:cs="Times New Roman"/>
      <w:color w:val="0000FF"/>
      <w:u w:val="single"/>
    </w:rPr>
  </w:style>
  <w:style w:type="character" w:styleId="12">
    <w:name w:val="annotation reference"/>
    <w:basedOn w:val="10"/>
    <w:semiHidden/>
    <w:unhideWhenUsed/>
    <w:uiPriority w:val="99"/>
    <w:rPr>
      <w:sz w:val="21"/>
      <w:szCs w:val="21"/>
    </w:rPr>
  </w:style>
  <w:style w:type="paragraph" w:customStyle="1" w:styleId="13">
    <w:name w:val="Char Char Char Char Char Char"/>
    <w:basedOn w:val="1"/>
    <w:uiPriority w:val="99"/>
    <w:pPr>
      <w:widowControl/>
      <w:spacing w:after="160" w:line="240" w:lineRule="exact"/>
      <w:jc w:val="left"/>
    </w:pPr>
    <w:rPr>
      <w:rFonts w:ascii="Verdana" w:hAnsi="Verdana" w:eastAsia="仿宋_GB2312"/>
      <w:kern w:val="0"/>
      <w:sz w:val="24"/>
      <w:szCs w:val="20"/>
      <w:lang w:eastAsia="en-US"/>
    </w:rPr>
  </w:style>
  <w:style w:type="character" w:customStyle="1" w:styleId="14">
    <w:name w:val="页眉 字符"/>
    <w:link w:val="7"/>
    <w:semiHidden/>
    <w:locked/>
    <w:uiPriority w:val="99"/>
    <w:rPr>
      <w:rFonts w:cs="Times New Roman"/>
      <w:kern w:val="2"/>
      <w:sz w:val="18"/>
    </w:rPr>
  </w:style>
  <w:style w:type="character" w:customStyle="1" w:styleId="15">
    <w:name w:val="页脚 字符"/>
    <w:link w:val="6"/>
    <w:locked/>
    <w:uiPriority w:val="99"/>
    <w:rPr>
      <w:rFonts w:cs="Times New Roman"/>
      <w:kern w:val="2"/>
      <w:sz w:val="18"/>
    </w:rPr>
  </w:style>
  <w:style w:type="paragraph" w:customStyle="1" w:styleId="16">
    <w:name w:val="样式1 Char Char"/>
    <w:basedOn w:val="1"/>
    <w:next w:val="1"/>
    <w:link w:val="17"/>
    <w:uiPriority w:val="99"/>
    <w:pPr>
      <w:spacing w:line="360" w:lineRule="auto"/>
      <w:ind w:firstLine="516" w:firstLineChars="215"/>
    </w:pPr>
    <w:rPr>
      <w:sz w:val="24"/>
      <w:szCs w:val="20"/>
    </w:rPr>
  </w:style>
  <w:style w:type="character" w:customStyle="1" w:styleId="17">
    <w:name w:val="样式1 Char Char Char"/>
    <w:link w:val="16"/>
    <w:locked/>
    <w:uiPriority w:val="99"/>
    <w:rPr>
      <w:rFonts w:eastAsia="宋体"/>
      <w:kern w:val="2"/>
      <w:sz w:val="24"/>
      <w:lang w:val="en-US" w:eastAsia="zh-CN"/>
    </w:rPr>
  </w:style>
  <w:style w:type="paragraph" w:customStyle="1" w:styleId="18">
    <w:name w:val="样式1"/>
    <w:basedOn w:val="1"/>
    <w:qFormat/>
    <w:uiPriority w:val="99"/>
    <w:pPr>
      <w:spacing w:line="360" w:lineRule="auto"/>
    </w:pPr>
    <w:rPr>
      <w:rFonts w:ascii="Gungsuh" w:hAnsi="Gungsuh" w:cs="宋体"/>
      <w:kern w:val="0"/>
    </w:rPr>
  </w:style>
  <w:style w:type="paragraph" w:customStyle="1" w:styleId="1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文档结构图 字符"/>
    <w:link w:val="3"/>
    <w:semiHidden/>
    <w:locked/>
    <w:uiPriority w:val="99"/>
    <w:rPr>
      <w:rFonts w:ascii="宋体" w:cs="Times New Roman"/>
      <w:kern w:val="2"/>
      <w:sz w:val="18"/>
    </w:rPr>
  </w:style>
  <w:style w:type="paragraph" w:styleId="21">
    <w:name w:val="List Paragraph"/>
    <w:basedOn w:val="1"/>
    <w:qFormat/>
    <w:uiPriority w:val="99"/>
    <w:pPr>
      <w:ind w:firstLine="420" w:firstLineChars="200"/>
    </w:pPr>
  </w:style>
  <w:style w:type="paragraph" w:customStyle="1" w:styleId="22">
    <w:name w:val="无间隔1"/>
    <w:uiPriority w:val="99"/>
    <w:pPr>
      <w:widowControl w:val="0"/>
      <w:jc w:val="both"/>
    </w:pPr>
    <w:rPr>
      <w:rFonts w:ascii="Calibri" w:hAnsi="Calibri" w:eastAsia="宋体" w:cs="Times New Roman"/>
      <w:kern w:val="2"/>
      <w:sz w:val="21"/>
      <w:szCs w:val="22"/>
      <w:lang w:val="en-US" w:eastAsia="zh-CN" w:bidi="ar-SA"/>
    </w:rPr>
  </w:style>
  <w:style w:type="character" w:customStyle="1" w:styleId="23">
    <w:name w:val="标题 1 字符"/>
    <w:link w:val="2"/>
    <w:uiPriority w:val="0"/>
    <w:rPr>
      <w:b/>
      <w:bCs/>
      <w:kern w:val="44"/>
      <w:sz w:val="44"/>
      <w:szCs w:val="44"/>
    </w:rPr>
  </w:style>
  <w:style w:type="character" w:customStyle="1" w:styleId="24">
    <w:name w:val="批注框文本 字符"/>
    <w:link w:val="5"/>
    <w:semiHidden/>
    <w:uiPriority w:val="99"/>
    <w:rPr>
      <w:kern w:val="2"/>
      <w:sz w:val="18"/>
      <w:szCs w:val="18"/>
    </w:rPr>
  </w:style>
  <w:style w:type="character" w:customStyle="1" w:styleId="25">
    <w:name w:val="批注文字 字符"/>
    <w:basedOn w:val="10"/>
    <w:link w:val="4"/>
    <w:semiHidden/>
    <w:uiPriority w:val="99"/>
    <w:rPr>
      <w:kern w:val="2"/>
      <w:sz w:val="21"/>
      <w:szCs w:val="24"/>
    </w:rPr>
  </w:style>
  <w:style w:type="character" w:customStyle="1" w:styleId="26">
    <w:name w:val="批注主题 字符"/>
    <w:basedOn w:val="25"/>
    <w:link w:val="8"/>
    <w:semiHidden/>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C13C9-2AC4-41F2-9F79-9BCD912FAAA1}">
  <ds:schemaRefs/>
</ds:datastoreItem>
</file>

<file path=docProps/app.xml><?xml version="1.0" encoding="utf-8"?>
<Properties xmlns="http://schemas.openxmlformats.org/officeDocument/2006/extended-properties" xmlns:vt="http://schemas.openxmlformats.org/officeDocument/2006/docPropsVTypes">
  <Template>Normal</Template>
  <Company>GPMOMZ</Company>
  <Pages>7</Pages>
  <Words>5427</Words>
  <Characters>6043</Characters>
  <Lines>35</Lines>
  <Paragraphs>9</Paragraphs>
  <TotalTime>47</TotalTime>
  <ScaleCrop>false</ScaleCrop>
  <LinksUpToDate>false</LinksUpToDate>
  <CharactersWithSpaces>6234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2019-12-27T10:44:00Z</dcterms:created>
  <dc:creator>Administrator</dc:creator>
  <cp:lastModifiedBy>Pc</cp:lastModifiedBy>
  <cp:lastPrinted>2018-10-26T01:41:00Z</cp:lastPrinted>
  <dcterms:modified xsi:type="dcterms:W3CDTF">2023-12-01T09:14:34Z</dcterms:modified>
  <dc:title>货物类采购项目用户需求书内容（通用类）</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292B6DB3337E43C581B337E09F21882B_13</vt:lpwstr>
  </property>
</Properties>
</file>