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广州南方学院网络安全设备续保</w:t>
      </w:r>
      <w:r>
        <w:rPr>
          <w:rFonts w:ascii="Times New Roman" w:hAnsi="Times New Roman"/>
          <w:b/>
          <w:sz w:val="32"/>
          <w:szCs w:val="32"/>
        </w:rPr>
        <w:t>项目用户需求书</w:t>
      </w:r>
    </w:p>
    <w:p>
      <w:pPr>
        <w:pStyle w:val="3"/>
      </w:pPr>
    </w:p>
    <w:p>
      <w:pPr>
        <w:pStyle w:val="14"/>
        <w:numPr>
          <w:ilvl w:val="0"/>
          <w:numId w:val="1"/>
        </w:numPr>
        <w:ind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项目概述：</w:t>
      </w:r>
    </w:p>
    <w:p>
      <w:pPr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学院于2018年购入网络安全设备，维保期于2023年8月23日到期，为确保设备正常升级及维护，现需采购相关设备的升级及维保服务。</w:t>
      </w:r>
    </w:p>
    <w:p>
      <w:pPr>
        <w:pStyle w:val="14"/>
        <w:numPr>
          <w:ilvl w:val="0"/>
          <w:numId w:val="1"/>
        </w:numPr>
        <w:ind w:firstLineChars="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采购范围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1、项目预算合计</w:t>
      </w:r>
      <w:r>
        <w:rPr>
          <w:rFonts w:hint="eastAsia" w:ascii="Times New Roman" w:hAnsi="Times New Roman"/>
          <w:sz w:val="24"/>
          <w:szCs w:val="24"/>
          <w:highlight w:val="yellow"/>
          <w:lang w:val="en-US" w:eastAsia="zh-CN"/>
        </w:rPr>
        <w:t>***</w:t>
      </w:r>
      <w:r>
        <w:rPr>
          <w:rFonts w:ascii="Times New Roman" w:hAnsi="Times New Roman"/>
          <w:sz w:val="24"/>
          <w:szCs w:val="24"/>
        </w:rPr>
        <w:t>元，明细如下表：</w:t>
      </w:r>
    </w:p>
    <w:tbl>
      <w:tblPr>
        <w:tblStyle w:val="9"/>
        <w:tblpPr w:leftFromText="180" w:rightFromText="180" w:vertAnchor="text" w:horzAnchor="margin" w:tblpX="-170" w:tblpY="21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186"/>
        <w:gridCol w:w="1238"/>
        <w:gridCol w:w="1311"/>
        <w:gridCol w:w="2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边界防火墙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华为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上网行为管理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深信服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WEB应用防火墙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安恒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入侵防护系统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安恒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堡垒机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1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安恒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数据库审计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1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安恒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2、供应商报价需包括货物及相关附件的设计、采购、制造、检测、试验、包装、送货、安装、验收、培训、税费、技术服务（包括技术资料、图纸的提供）、保修期保障、其它费用等一切支出。</w:t>
      </w:r>
    </w:p>
    <w:p>
      <w:pPr>
        <w:pStyle w:val="3"/>
        <w:rPr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三</w:t>
      </w:r>
      <w:r>
        <w:rPr>
          <w:rFonts w:ascii="Times New Roman" w:hAnsi="Times New Roman"/>
          <w:b/>
          <w:sz w:val="24"/>
          <w:szCs w:val="24"/>
        </w:rPr>
        <w:t>、商务需求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（一）对供应商的资格要求：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国内（指按国家有关规定要求注册）注册资金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00万元（含200万元）以上，具备独立法人资格。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</w:t>
      </w:r>
      <w:r>
        <w:rPr>
          <w:rFonts w:ascii="Times New Roman" w:hAnsi="Times New Roman"/>
          <w:sz w:val="24"/>
          <w:szCs w:val="24"/>
        </w:rPr>
        <w:t>具有良好缴纳税收记录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商业信誉和健全的财务会计制度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3、</w:t>
      </w:r>
      <w:r>
        <w:rPr>
          <w:rFonts w:ascii="Times New Roman" w:hAnsi="Times New Roman"/>
          <w:sz w:val="24"/>
          <w:szCs w:val="24"/>
        </w:rPr>
        <w:t>具有履行合同所必须的设备和专业技术能力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二</w:t>
      </w:r>
      <w:r>
        <w:rPr>
          <w:rFonts w:ascii="Times New Roman" w:hAnsi="Times New Roman"/>
          <w:sz w:val="24"/>
          <w:szCs w:val="24"/>
        </w:rPr>
        <w:t>）包装要求：</w:t>
      </w:r>
      <w:r>
        <w:rPr>
          <w:rFonts w:hint="eastAsia" w:ascii="Times New Roman" w:hAnsi="Times New Roman"/>
          <w:sz w:val="24"/>
          <w:szCs w:val="24"/>
        </w:rPr>
        <w:t>所供货物</w:t>
      </w:r>
      <w:r>
        <w:rPr>
          <w:rFonts w:ascii="Times New Roman" w:hAnsi="Times New Roman"/>
          <w:sz w:val="24"/>
          <w:szCs w:val="24"/>
        </w:rPr>
        <w:t>内用防磨泡沫，外用硬纸，按类型堆放。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三</w:t>
      </w:r>
      <w:r>
        <w:rPr>
          <w:rFonts w:ascii="Times New Roman" w:hAnsi="Times New Roman"/>
          <w:sz w:val="24"/>
          <w:szCs w:val="24"/>
        </w:rPr>
        <w:t>）运输要求：专业货运公司承运，能确保产品安全，准时到达目的地。</w:t>
      </w:r>
    </w:p>
    <w:p>
      <w:pPr>
        <w:rPr>
          <w:rFonts w:hint="eastAsia" w:ascii="宋体" w:hAnsi="宋体"/>
          <w:sz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四</w:t>
      </w:r>
      <w:r>
        <w:rPr>
          <w:rFonts w:ascii="Times New Roman" w:hAnsi="Times New Roman"/>
          <w:sz w:val="24"/>
          <w:szCs w:val="24"/>
        </w:rPr>
        <w:t>）安装要求：</w:t>
      </w:r>
      <w:r>
        <w:rPr>
          <w:rFonts w:hint="eastAsia" w:ascii="宋体" w:hAnsi="宋体"/>
          <w:sz w:val="24"/>
        </w:rPr>
        <w:t>提供免费上门进行系统安装调试及技术培训服务；提供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小时内快速响应的电话技术支持。供货方提供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天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周×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小时全天候客户技术支持咨询服务；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★供应商需提供上网行为管理、WEB应用防火墙、入侵防护系统、堡垒机、数据库审计的原厂授权书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复印件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六</w:t>
      </w:r>
      <w:r>
        <w:rPr>
          <w:rFonts w:ascii="Times New Roman" w:hAnsi="Times New Roman"/>
          <w:sz w:val="24"/>
          <w:szCs w:val="24"/>
        </w:rPr>
        <w:t>）合同签字生效后，以甲方发出书面通知之日起，30个工作日内将货物运达目的地并安装完毕。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（七）服务承诺：</w:t>
      </w:r>
      <w:r>
        <w:rPr>
          <w:rFonts w:ascii="Times New Roman" w:hAnsi="Times New Roman"/>
          <w:sz w:val="24"/>
          <w:szCs w:val="24"/>
        </w:rPr>
        <w:t>投标人必须提供</w:t>
      </w:r>
      <w:r>
        <w:rPr>
          <w:rFonts w:hint="eastAsia" w:ascii="Times New Roman" w:hAnsi="Times New Roman"/>
          <w:sz w:val="24"/>
          <w:szCs w:val="24"/>
        </w:rPr>
        <w:t>投标人及设备生产厂家针对本项目的</w:t>
      </w:r>
      <w:r>
        <w:rPr>
          <w:rFonts w:ascii="Times New Roman" w:hAnsi="Times New Roman"/>
          <w:sz w:val="24"/>
          <w:szCs w:val="24"/>
        </w:rPr>
        <w:t>售后服务承诺书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复印件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八</w:t>
      </w:r>
      <w:r>
        <w:rPr>
          <w:rFonts w:ascii="Times New Roman" w:hAnsi="Times New Roman"/>
          <w:sz w:val="24"/>
          <w:szCs w:val="24"/>
        </w:rPr>
        <w:t>）付款方式：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1、工程安装完工后，甲乙双方办理正式竣工验收及结算手续后，甲方于90个工作日内支付结算款的95%。</w:t>
      </w:r>
    </w:p>
    <w:p>
      <w:pPr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2、余款5%作为质量保证金，</w:t>
      </w:r>
      <w:r>
        <w:rPr>
          <w:rFonts w:hint="eastAsia" w:ascii="Times New Roman" w:hAnsi="Times New Roman"/>
          <w:sz w:val="24"/>
          <w:szCs w:val="24"/>
        </w:rPr>
        <w:t>甲方在1年产品质量保证期满后10个工作日内无息向乙方结清余下货款。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四、技术需求</w:t>
      </w:r>
      <w:r>
        <w:rPr>
          <w:rFonts w:hint="eastAsia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表中带</w:t>
      </w:r>
      <w:r>
        <w:rPr>
          <w:rFonts w:hint="eastAsia" w:ascii="宋体" w:hAnsi="宋体" w:cs="宋体"/>
          <w:sz w:val="24"/>
          <w:szCs w:val="24"/>
        </w:rPr>
        <w:t>“★”</w:t>
      </w:r>
      <w:r>
        <w:rPr>
          <w:rFonts w:hint="eastAsia" w:ascii="宋体" w:hAnsi="宋体"/>
          <w:sz w:val="24"/>
          <w:szCs w:val="24"/>
        </w:rPr>
        <w:t>的为必须满足的选项)</w:t>
      </w:r>
      <w:r>
        <w:rPr>
          <w:rFonts w:ascii="宋体" w:hAnsi="宋体"/>
          <w:b/>
          <w:sz w:val="24"/>
          <w:szCs w:val="24"/>
        </w:rPr>
        <w:t xml:space="preserve"> </w:t>
      </w:r>
    </w:p>
    <w:tbl>
      <w:tblPr>
        <w:tblStyle w:val="9"/>
        <w:tblpPr w:leftFromText="180" w:rightFromText="180" w:vertAnchor="text" w:horzAnchor="margin" w:tblpXSpec="center" w:tblpY="218"/>
        <w:tblW w:w="487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53"/>
        <w:gridCol w:w="793"/>
        <w:gridCol w:w="4295"/>
        <w:gridCol w:w="644"/>
        <w:gridCol w:w="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规格型号/配置清单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边界防火墙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华为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所有设备保修服务方式均为厂家保修，厂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到用户设备使用现场维修，由此产生的一切费用均由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承担。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提供硬件设备同等功能软件版本更新、升级，以及该软件版本配套的文档资料、用户手册。升级后用户将享有新版本软件的使用权利。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上网行为管理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深信服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所有设备保修服务方式均为厂家保修，厂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到用户设备使用现场维修，由此产生的一切费用均由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承担。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提供硬件设备同等功能软件版本更新、升级，以及该软件版本配套的文档资料、用户手册。升级后用户将享有新版本软件的使用权利。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提供URL库与应用识别规则库升级有效期，保证客户产品能及时更新我司发布的最新版本规则库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WEB应用防火墙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安恒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服务代码为：1808X050080，一年维保服务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在维保期内，为用户免费进行软件更新和版本升级。当用户准备对合同产品进行升级或扩容时，须提供咨询服务，并提交相关方案。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所有设备保修服务方式均为厂家上门保修，厂家派人员到用户设备使用现场维修，由此产生的一切费用均由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承担。提供7*24小时电话维护响应服务：若电话中无法解决，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小时内到达现场。如是硬件问题必须12小时内解决，否则需提供不低于使用设备的备件替代使用，待修好后再替换回该设备，以保证系统的正常运行。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入侵防护系统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安恒</w:t>
            </w:r>
          </w:p>
        </w:tc>
        <w:tc>
          <w:tcPr>
            <w:tcW w:w="2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服务代码为：1807X280605，一年维保服务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在维保期内，为用户免费进行软件更新和版本升级。当用户准备对合同产品进行升级或扩容时，须提供咨询服务，并提交相关方案。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所有设备保修服务方式均为厂家上门保修，厂家派人员到用户设备使用现场维修，由此产生的一切费用均由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承担。提供7*24小时电话维护响应服务：若电话中无法解决，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小时内到达现场。如是硬件问题必须12小时内解决，否则需提供不低于使用设备的备件替代使用，待修好后再替换回该设备，以保证系统的正常运行。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堡垒机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安恒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服务代码为：1807X090231，一年维保服务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在维保期内，为用户免费进行软件更新和版本升级。当用户准备对合同产品进行升级或扩容时，须提供咨询服务，并提交相关方案。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所有设备保修服务方式均为厂家上门保修，厂家派人员到用户设备使用现场维修，由此产生的一切费用均由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承担。提供7*24小时电话维护响应服务：若电话中无法解决，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小时内到达现场。如是硬件问题必须12小时内解决，否则需提供不低于使用设备的备件替代使用，待修好后再替换回该设备，以保证系统的正常运行。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数据库审计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安恒</w:t>
            </w:r>
          </w:p>
        </w:tc>
        <w:tc>
          <w:tcPr>
            <w:tcW w:w="2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服务代码为：1808X020094，一年维保服务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在维保期内，为用户免费进行软件更新和版本升级。当用户准备对合同产品进行升级或扩容时，须提供咨询服务，并提交相关方案。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所有设备保修服务方式均为厂家上门保修，厂家派人员到用户设备使用现场维修，由此产生的一切费用均由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承担。提供7*24小时电话维护响应服务：若电话中无法解决，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小时内到达现场。如是硬件问题必须12小时内解决，否则需提供不低于使用设备的备件替代使用，待修好后再替换回该设备，以保证系统的正常运行。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</w:tr>
    </w:tbl>
    <w:p>
      <w:pPr>
        <w:ind w:left="480" w:hanging="480" w:hangingChars="200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五</w:t>
      </w:r>
      <w:r>
        <w:rPr>
          <w:rFonts w:ascii="Times New Roman" w:hAnsi="Times New Roman"/>
          <w:b/>
          <w:sz w:val="24"/>
          <w:szCs w:val="24"/>
        </w:rPr>
        <w:t>、服务需求</w:t>
      </w:r>
    </w:p>
    <w:p>
      <w:pPr>
        <w:spacing w:before="156" w:beforeLines="50" w:after="156" w:afterLine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（一）乙方交付的产品质量保证期为1年，自该产品经甲方验收合格签字之日起算。</w:t>
      </w:r>
    </w:p>
    <w:p>
      <w:pPr>
        <w:wordWrap w:val="0"/>
        <w:jc w:val="righ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15</w:t>
      </w:r>
      <w:r>
        <w:rPr>
          <w:rFonts w:ascii="Times New Roman" w:hAnsi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B1480"/>
    <w:multiLevelType w:val="multilevel"/>
    <w:tmpl w:val="445B1480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iYzIyM2Y4Y2ZlMmI3ZmI4N2U0OWZjMDk5NTA0YjMifQ=="/>
  </w:docVars>
  <w:rsids>
    <w:rsidRoot w:val="00BB7133"/>
    <w:rsid w:val="00006FDD"/>
    <w:rsid w:val="00015211"/>
    <w:rsid w:val="000232E4"/>
    <w:rsid w:val="000243C6"/>
    <w:rsid w:val="000350D3"/>
    <w:rsid w:val="00037AF9"/>
    <w:rsid w:val="000431CF"/>
    <w:rsid w:val="00043D6F"/>
    <w:rsid w:val="00045936"/>
    <w:rsid w:val="0006593C"/>
    <w:rsid w:val="0008222A"/>
    <w:rsid w:val="000831B9"/>
    <w:rsid w:val="000855CC"/>
    <w:rsid w:val="000954B3"/>
    <w:rsid w:val="000A0F56"/>
    <w:rsid w:val="000B05B5"/>
    <w:rsid w:val="000B359D"/>
    <w:rsid w:val="000C7F9C"/>
    <w:rsid w:val="000D6480"/>
    <w:rsid w:val="000E771B"/>
    <w:rsid w:val="000F3BFB"/>
    <w:rsid w:val="000F6058"/>
    <w:rsid w:val="00100356"/>
    <w:rsid w:val="00102AAE"/>
    <w:rsid w:val="00111577"/>
    <w:rsid w:val="00111DD0"/>
    <w:rsid w:val="00112F26"/>
    <w:rsid w:val="0011383A"/>
    <w:rsid w:val="0012034D"/>
    <w:rsid w:val="001311D3"/>
    <w:rsid w:val="00145CD8"/>
    <w:rsid w:val="00152B12"/>
    <w:rsid w:val="00156CBB"/>
    <w:rsid w:val="001800ED"/>
    <w:rsid w:val="00183443"/>
    <w:rsid w:val="00185290"/>
    <w:rsid w:val="00186525"/>
    <w:rsid w:val="001A4C95"/>
    <w:rsid w:val="001A7C61"/>
    <w:rsid w:val="001B0C11"/>
    <w:rsid w:val="001B27BC"/>
    <w:rsid w:val="001B4FBC"/>
    <w:rsid w:val="001B52EB"/>
    <w:rsid w:val="001B705E"/>
    <w:rsid w:val="001C0DF1"/>
    <w:rsid w:val="001C2C1C"/>
    <w:rsid w:val="001C4F16"/>
    <w:rsid w:val="001E2F45"/>
    <w:rsid w:val="00200DA9"/>
    <w:rsid w:val="002071FD"/>
    <w:rsid w:val="00217FA7"/>
    <w:rsid w:val="002279A3"/>
    <w:rsid w:val="00237548"/>
    <w:rsid w:val="00246264"/>
    <w:rsid w:val="00254DCF"/>
    <w:rsid w:val="0027119D"/>
    <w:rsid w:val="00276C65"/>
    <w:rsid w:val="002819A7"/>
    <w:rsid w:val="00282935"/>
    <w:rsid w:val="00292DD1"/>
    <w:rsid w:val="00294A76"/>
    <w:rsid w:val="00294C72"/>
    <w:rsid w:val="002B03EE"/>
    <w:rsid w:val="002B23B5"/>
    <w:rsid w:val="002B7B2E"/>
    <w:rsid w:val="002C0330"/>
    <w:rsid w:val="002D317C"/>
    <w:rsid w:val="002D479D"/>
    <w:rsid w:val="002E0CCE"/>
    <w:rsid w:val="002E30FD"/>
    <w:rsid w:val="002E5A28"/>
    <w:rsid w:val="002F25F6"/>
    <w:rsid w:val="00312ED2"/>
    <w:rsid w:val="00327061"/>
    <w:rsid w:val="003353E5"/>
    <w:rsid w:val="00336113"/>
    <w:rsid w:val="003428D0"/>
    <w:rsid w:val="00344B01"/>
    <w:rsid w:val="00346F4A"/>
    <w:rsid w:val="003522CB"/>
    <w:rsid w:val="00354333"/>
    <w:rsid w:val="00355BDF"/>
    <w:rsid w:val="00362247"/>
    <w:rsid w:val="003632F9"/>
    <w:rsid w:val="003663BB"/>
    <w:rsid w:val="00366478"/>
    <w:rsid w:val="00366C64"/>
    <w:rsid w:val="00367DDE"/>
    <w:rsid w:val="00373A63"/>
    <w:rsid w:val="00376167"/>
    <w:rsid w:val="0039013D"/>
    <w:rsid w:val="003935F4"/>
    <w:rsid w:val="003955E1"/>
    <w:rsid w:val="003966CA"/>
    <w:rsid w:val="0039723D"/>
    <w:rsid w:val="003A28FB"/>
    <w:rsid w:val="003A777D"/>
    <w:rsid w:val="003A7F0F"/>
    <w:rsid w:val="003C1DD1"/>
    <w:rsid w:val="003C320D"/>
    <w:rsid w:val="003D0E01"/>
    <w:rsid w:val="003D4325"/>
    <w:rsid w:val="003D724E"/>
    <w:rsid w:val="003E0DF4"/>
    <w:rsid w:val="003E7A01"/>
    <w:rsid w:val="003F5FCE"/>
    <w:rsid w:val="003F7381"/>
    <w:rsid w:val="004015C4"/>
    <w:rsid w:val="00402617"/>
    <w:rsid w:val="0040329D"/>
    <w:rsid w:val="00415837"/>
    <w:rsid w:val="00424456"/>
    <w:rsid w:val="00430BA3"/>
    <w:rsid w:val="00431BED"/>
    <w:rsid w:val="0043390D"/>
    <w:rsid w:val="004372FE"/>
    <w:rsid w:val="00446955"/>
    <w:rsid w:val="00454D44"/>
    <w:rsid w:val="00455C98"/>
    <w:rsid w:val="00457E89"/>
    <w:rsid w:val="00481975"/>
    <w:rsid w:val="004B2704"/>
    <w:rsid w:val="004B7CEE"/>
    <w:rsid w:val="004D1F32"/>
    <w:rsid w:val="004D55A5"/>
    <w:rsid w:val="004F1009"/>
    <w:rsid w:val="004F184C"/>
    <w:rsid w:val="004F28CE"/>
    <w:rsid w:val="005032FD"/>
    <w:rsid w:val="005079E1"/>
    <w:rsid w:val="00511B97"/>
    <w:rsid w:val="005157FE"/>
    <w:rsid w:val="00520424"/>
    <w:rsid w:val="00525839"/>
    <w:rsid w:val="0053568E"/>
    <w:rsid w:val="00537CF6"/>
    <w:rsid w:val="005420F3"/>
    <w:rsid w:val="00543B16"/>
    <w:rsid w:val="00547BCC"/>
    <w:rsid w:val="00554942"/>
    <w:rsid w:val="00575CB2"/>
    <w:rsid w:val="005763AA"/>
    <w:rsid w:val="00580870"/>
    <w:rsid w:val="0059113F"/>
    <w:rsid w:val="00594D15"/>
    <w:rsid w:val="005A3BA3"/>
    <w:rsid w:val="005B43E2"/>
    <w:rsid w:val="005B5D6F"/>
    <w:rsid w:val="005C3BA1"/>
    <w:rsid w:val="005C5616"/>
    <w:rsid w:val="005D4A79"/>
    <w:rsid w:val="005D71E0"/>
    <w:rsid w:val="005E0FEA"/>
    <w:rsid w:val="005E6D66"/>
    <w:rsid w:val="005F7F6D"/>
    <w:rsid w:val="0060232F"/>
    <w:rsid w:val="006023C0"/>
    <w:rsid w:val="00603637"/>
    <w:rsid w:val="0060397E"/>
    <w:rsid w:val="00605254"/>
    <w:rsid w:val="00613683"/>
    <w:rsid w:val="006216B4"/>
    <w:rsid w:val="00632656"/>
    <w:rsid w:val="00641539"/>
    <w:rsid w:val="00643290"/>
    <w:rsid w:val="00646175"/>
    <w:rsid w:val="0065547D"/>
    <w:rsid w:val="006576DA"/>
    <w:rsid w:val="006603FB"/>
    <w:rsid w:val="00660DD1"/>
    <w:rsid w:val="0067334B"/>
    <w:rsid w:val="00684459"/>
    <w:rsid w:val="0069350A"/>
    <w:rsid w:val="006A079D"/>
    <w:rsid w:val="006C0AFE"/>
    <w:rsid w:val="006C237A"/>
    <w:rsid w:val="006C5A80"/>
    <w:rsid w:val="006D15C0"/>
    <w:rsid w:val="006D688D"/>
    <w:rsid w:val="006D759B"/>
    <w:rsid w:val="006E28D4"/>
    <w:rsid w:val="006F5B82"/>
    <w:rsid w:val="006F65E5"/>
    <w:rsid w:val="0070356A"/>
    <w:rsid w:val="007156FC"/>
    <w:rsid w:val="007218CB"/>
    <w:rsid w:val="00724095"/>
    <w:rsid w:val="00724F82"/>
    <w:rsid w:val="00734421"/>
    <w:rsid w:val="00736908"/>
    <w:rsid w:val="00741CDF"/>
    <w:rsid w:val="00742BE8"/>
    <w:rsid w:val="00764F27"/>
    <w:rsid w:val="00772805"/>
    <w:rsid w:val="00784E80"/>
    <w:rsid w:val="00785DEC"/>
    <w:rsid w:val="00797C57"/>
    <w:rsid w:val="007A14FD"/>
    <w:rsid w:val="007A31E1"/>
    <w:rsid w:val="007A351A"/>
    <w:rsid w:val="007A5B66"/>
    <w:rsid w:val="007B6F18"/>
    <w:rsid w:val="007C33A3"/>
    <w:rsid w:val="007D1B23"/>
    <w:rsid w:val="007E0649"/>
    <w:rsid w:val="007F5F32"/>
    <w:rsid w:val="00800097"/>
    <w:rsid w:val="008237E7"/>
    <w:rsid w:val="00825D27"/>
    <w:rsid w:val="00826946"/>
    <w:rsid w:val="00833C7A"/>
    <w:rsid w:val="00855241"/>
    <w:rsid w:val="00863313"/>
    <w:rsid w:val="0086563E"/>
    <w:rsid w:val="008835E3"/>
    <w:rsid w:val="008A3EEC"/>
    <w:rsid w:val="008A6110"/>
    <w:rsid w:val="008B2506"/>
    <w:rsid w:val="008B59C0"/>
    <w:rsid w:val="008C1424"/>
    <w:rsid w:val="008D20C0"/>
    <w:rsid w:val="008D4C91"/>
    <w:rsid w:val="008F1DB5"/>
    <w:rsid w:val="008F7F31"/>
    <w:rsid w:val="00903BFA"/>
    <w:rsid w:val="0090547F"/>
    <w:rsid w:val="00911DE0"/>
    <w:rsid w:val="0091505D"/>
    <w:rsid w:val="009267F7"/>
    <w:rsid w:val="00931C7C"/>
    <w:rsid w:val="009349E3"/>
    <w:rsid w:val="009372AB"/>
    <w:rsid w:val="00940976"/>
    <w:rsid w:val="00955901"/>
    <w:rsid w:val="00971466"/>
    <w:rsid w:val="00972C06"/>
    <w:rsid w:val="009753AA"/>
    <w:rsid w:val="00982005"/>
    <w:rsid w:val="00982F43"/>
    <w:rsid w:val="009A0614"/>
    <w:rsid w:val="009A4FCD"/>
    <w:rsid w:val="009B0FE0"/>
    <w:rsid w:val="009B1BF2"/>
    <w:rsid w:val="009B268A"/>
    <w:rsid w:val="009C0034"/>
    <w:rsid w:val="009D1010"/>
    <w:rsid w:val="009E4603"/>
    <w:rsid w:val="009E4709"/>
    <w:rsid w:val="00A024E0"/>
    <w:rsid w:val="00A035FD"/>
    <w:rsid w:val="00A05F9C"/>
    <w:rsid w:val="00A06631"/>
    <w:rsid w:val="00A11009"/>
    <w:rsid w:val="00A26A0A"/>
    <w:rsid w:val="00A3473E"/>
    <w:rsid w:val="00A35699"/>
    <w:rsid w:val="00A37000"/>
    <w:rsid w:val="00A45D80"/>
    <w:rsid w:val="00A471AD"/>
    <w:rsid w:val="00A5189D"/>
    <w:rsid w:val="00A52BC6"/>
    <w:rsid w:val="00A53FBD"/>
    <w:rsid w:val="00A70732"/>
    <w:rsid w:val="00A764F2"/>
    <w:rsid w:val="00A84DDA"/>
    <w:rsid w:val="00A94DB0"/>
    <w:rsid w:val="00AA02B2"/>
    <w:rsid w:val="00AB110B"/>
    <w:rsid w:val="00AB708D"/>
    <w:rsid w:val="00AD4613"/>
    <w:rsid w:val="00AD6B50"/>
    <w:rsid w:val="00AD6C66"/>
    <w:rsid w:val="00AE3358"/>
    <w:rsid w:val="00B3585C"/>
    <w:rsid w:val="00B35BDE"/>
    <w:rsid w:val="00B41669"/>
    <w:rsid w:val="00B567E1"/>
    <w:rsid w:val="00B6290B"/>
    <w:rsid w:val="00B6294F"/>
    <w:rsid w:val="00B72009"/>
    <w:rsid w:val="00B92D88"/>
    <w:rsid w:val="00BA0079"/>
    <w:rsid w:val="00BA5827"/>
    <w:rsid w:val="00BB7133"/>
    <w:rsid w:val="00BB787C"/>
    <w:rsid w:val="00BC1F51"/>
    <w:rsid w:val="00BE5F42"/>
    <w:rsid w:val="00BF070D"/>
    <w:rsid w:val="00BF3B5E"/>
    <w:rsid w:val="00BF3BF1"/>
    <w:rsid w:val="00C00196"/>
    <w:rsid w:val="00C143CA"/>
    <w:rsid w:val="00C15C7C"/>
    <w:rsid w:val="00C23CA6"/>
    <w:rsid w:val="00C4421E"/>
    <w:rsid w:val="00C67DB8"/>
    <w:rsid w:val="00C7389F"/>
    <w:rsid w:val="00C91C76"/>
    <w:rsid w:val="00CA7288"/>
    <w:rsid w:val="00CB051A"/>
    <w:rsid w:val="00CB05B6"/>
    <w:rsid w:val="00CD098A"/>
    <w:rsid w:val="00CD5B50"/>
    <w:rsid w:val="00CE78DD"/>
    <w:rsid w:val="00CF15D5"/>
    <w:rsid w:val="00CF186E"/>
    <w:rsid w:val="00D07971"/>
    <w:rsid w:val="00D14248"/>
    <w:rsid w:val="00D174B3"/>
    <w:rsid w:val="00D25134"/>
    <w:rsid w:val="00D36E49"/>
    <w:rsid w:val="00D37FCF"/>
    <w:rsid w:val="00D41F5D"/>
    <w:rsid w:val="00D46C4A"/>
    <w:rsid w:val="00D81BBA"/>
    <w:rsid w:val="00D87D7A"/>
    <w:rsid w:val="00DA193A"/>
    <w:rsid w:val="00DA5C78"/>
    <w:rsid w:val="00DA6009"/>
    <w:rsid w:val="00DA6D25"/>
    <w:rsid w:val="00DB50B7"/>
    <w:rsid w:val="00DB7B48"/>
    <w:rsid w:val="00DC3743"/>
    <w:rsid w:val="00DC5289"/>
    <w:rsid w:val="00DC6A5E"/>
    <w:rsid w:val="00DD449E"/>
    <w:rsid w:val="00DE55B7"/>
    <w:rsid w:val="00DF33A3"/>
    <w:rsid w:val="00E00BB0"/>
    <w:rsid w:val="00E066EC"/>
    <w:rsid w:val="00E06953"/>
    <w:rsid w:val="00E27064"/>
    <w:rsid w:val="00E270BF"/>
    <w:rsid w:val="00E408CE"/>
    <w:rsid w:val="00E427C1"/>
    <w:rsid w:val="00E63B4C"/>
    <w:rsid w:val="00E7121B"/>
    <w:rsid w:val="00E760F8"/>
    <w:rsid w:val="00E7697B"/>
    <w:rsid w:val="00E774D6"/>
    <w:rsid w:val="00E92B74"/>
    <w:rsid w:val="00E95AB8"/>
    <w:rsid w:val="00EA06C8"/>
    <w:rsid w:val="00EB39CF"/>
    <w:rsid w:val="00EC22E2"/>
    <w:rsid w:val="00ED555E"/>
    <w:rsid w:val="00ED6C4B"/>
    <w:rsid w:val="00EE3B0F"/>
    <w:rsid w:val="00EE5F43"/>
    <w:rsid w:val="00F00FBC"/>
    <w:rsid w:val="00F04944"/>
    <w:rsid w:val="00F054A6"/>
    <w:rsid w:val="00F215BC"/>
    <w:rsid w:val="00F22789"/>
    <w:rsid w:val="00F26AB4"/>
    <w:rsid w:val="00F36482"/>
    <w:rsid w:val="00F369A7"/>
    <w:rsid w:val="00F37DE5"/>
    <w:rsid w:val="00F61586"/>
    <w:rsid w:val="00F655C8"/>
    <w:rsid w:val="00F74707"/>
    <w:rsid w:val="00F767F5"/>
    <w:rsid w:val="00F86000"/>
    <w:rsid w:val="00F8664C"/>
    <w:rsid w:val="00FA1354"/>
    <w:rsid w:val="00FC2A7F"/>
    <w:rsid w:val="00FE6D3B"/>
    <w:rsid w:val="00FF0A35"/>
    <w:rsid w:val="05117A58"/>
    <w:rsid w:val="0D0B6CEE"/>
    <w:rsid w:val="0F020F70"/>
    <w:rsid w:val="10516B8B"/>
    <w:rsid w:val="10E7059A"/>
    <w:rsid w:val="1102266B"/>
    <w:rsid w:val="117C6187"/>
    <w:rsid w:val="13A21463"/>
    <w:rsid w:val="141D1181"/>
    <w:rsid w:val="170760C3"/>
    <w:rsid w:val="21906458"/>
    <w:rsid w:val="25100828"/>
    <w:rsid w:val="2849459A"/>
    <w:rsid w:val="29AF73CD"/>
    <w:rsid w:val="2B932AD1"/>
    <w:rsid w:val="3013081F"/>
    <w:rsid w:val="32A52DCC"/>
    <w:rsid w:val="37E55C05"/>
    <w:rsid w:val="3D44317E"/>
    <w:rsid w:val="432C79CD"/>
    <w:rsid w:val="43B23436"/>
    <w:rsid w:val="44D7319F"/>
    <w:rsid w:val="4A207D99"/>
    <w:rsid w:val="4B286EBA"/>
    <w:rsid w:val="4BF81FAC"/>
    <w:rsid w:val="4C7C537E"/>
    <w:rsid w:val="50082622"/>
    <w:rsid w:val="534C1BBD"/>
    <w:rsid w:val="58FD4AA4"/>
    <w:rsid w:val="5AFA2F60"/>
    <w:rsid w:val="5B753EE1"/>
    <w:rsid w:val="5D3E78E9"/>
    <w:rsid w:val="60176D1D"/>
    <w:rsid w:val="62932B74"/>
    <w:rsid w:val="651A7F74"/>
    <w:rsid w:val="68A54626"/>
    <w:rsid w:val="69796AD5"/>
    <w:rsid w:val="6BE620D4"/>
    <w:rsid w:val="6C8E3B83"/>
    <w:rsid w:val="6DC72505"/>
    <w:rsid w:val="7130202F"/>
    <w:rsid w:val="735C1D6C"/>
    <w:rsid w:val="73635A7E"/>
    <w:rsid w:val="74151150"/>
    <w:rsid w:val="76C1349D"/>
    <w:rsid w:val="7CEC6B1F"/>
    <w:rsid w:val="7D4F5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页眉 字符"/>
    <w:link w:val="7"/>
    <w:qFormat/>
    <w:locked/>
    <w:uiPriority w:val="99"/>
    <w:rPr>
      <w:sz w:val="18"/>
    </w:rPr>
  </w:style>
  <w:style w:type="character" w:customStyle="1" w:styleId="13">
    <w:name w:val="页脚 字符"/>
    <w:link w:val="6"/>
    <w:qFormat/>
    <w:locked/>
    <w:uiPriority w:val="99"/>
    <w:rPr>
      <w:sz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title_emph"/>
    <w:qFormat/>
    <w:uiPriority w:val="0"/>
  </w:style>
  <w:style w:type="character" w:customStyle="1" w:styleId="16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9">
    <w:name w:val="批注主题 字符"/>
    <w:basedOn w:val="17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B920-AA7A-4982-9EC5-394ADD24DA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2061</Words>
  <Characters>2149</Characters>
  <Lines>7</Lines>
  <Paragraphs>8</Paragraphs>
  <TotalTime>5</TotalTime>
  <ScaleCrop>false</ScaleCrop>
  <LinksUpToDate>false</LinksUpToDate>
  <CharactersWithSpaces>2153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2023-04-17T02:06:00Z</dcterms:created>
  <dc:creator>admin</dc:creator>
  <cp:lastModifiedBy>Lee</cp:lastModifiedBy>
  <cp:lastPrinted>2015-09-10T08:00:00Z</cp:lastPrinted>
  <dcterms:modified xsi:type="dcterms:W3CDTF">2023-07-17T16:39:18Z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8CA00E4C3D4C484EACC22F498DD7BF34_13</vt:lpwstr>
  </property>
</Properties>
</file>