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2022年康复实训实验室设备</w:t>
      </w:r>
    </w:p>
    <w:p>
      <w:pPr>
        <w:pStyle w:val="2"/>
        <w:jc w:val="center"/>
      </w:pPr>
      <w:r>
        <w:rPr>
          <w:rFonts w:hint="eastAsia"/>
        </w:rPr>
        <w:t>新增</w:t>
      </w:r>
      <w:r>
        <w:t>项目用户需求书</w:t>
      </w:r>
    </w:p>
    <w:p>
      <w:pPr>
        <w:rPr>
          <w:rFonts w:eastAsiaTheme="minorEastAsia"/>
          <w:b/>
          <w:sz w:val="24"/>
        </w:rPr>
      </w:pPr>
    </w:p>
    <w:p>
      <w:pPr>
        <w:spacing w:line="540" w:lineRule="exact"/>
        <w:rPr>
          <w:rFonts w:ascii="华文仿宋" w:hAnsi="华文仿宋" w:eastAsia="华文仿宋" w:cs="华文仿宋"/>
          <w:b/>
          <w:sz w:val="32"/>
          <w:szCs w:val="32"/>
        </w:rPr>
      </w:pPr>
      <w:r>
        <w:rPr>
          <w:rFonts w:hint="eastAsia" w:ascii="华文仿宋" w:hAnsi="华文仿宋" w:eastAsia="华文仿宋" w:cs="华文仿宋"/>
          <w:b/>
          <w:sz w:val="32"/>
          <w:szCs w:val="32"/>
        </w:rPr>
        <w:t>一、采购范围</w:t>
      </w:r>
    </w:p>
    <w:p>
      <w:pPr>
        <w:spacing w:line="540" w:lineRule="exact"/>
        <w:jc w:val="left"/>
        <w:rPr>
          <w:rFonts w:ascii="华文仿宋" w:hAnsi="华文仿宋" w:eastAsia="华文仿宋" w:cs="华文仿宋"/>
          <w:sz w:val="32"/>
          <w:szCs w:val="32"/>
        </w:rPr>
      </w:pPr>
      <w:r>
        <w:rPr>
          <w:rFonts w:hint="eastAsia" w:ascii="华文仿宋" w:hAnsi="华文仿宋" w:eastAsia="华文仿宋" w:cs="华文仿宋"/>
          <w:sz w:val="32"/>
          <w:szCs w:val="32"/>
        </w:rPr>
        <w:t>1、云康医学与健康学院需采购实验器材一批，用于建设康复实训实验室，满足云康医学与健康学院教学需要。</w:t>
      </w:r>
    </w:p>
    <w:p>
      <w:pPr>
        <w:spacing w:line="540" w:lineRule="exact"/>
        <w:rPr>
          <w:rFonts w:ascii="华文仿宋" w:hAnsi="华文仿宋" w:eastAsia="华文仿宋" w:cs="华文仿宋"/>
          <w:sz w:val="32"/>
          <w:szCs w:val="32"/>
        </w:rPr>
      </w:pPr>
      <w:r>
        <w:rPr>
          <w:rFonts w:hint="eastAsia" w:ascii="华文仿宋" w:hAnsi="华文仿宋" w:eastAsia="华文仿宋" w:cs="华文仿宋"/>
          <w:sz w:val="32"/>
          <w:szCs w:val="32"/>
        </w:rPr>
        <w:t>2、项目从</w:t>
      </w:r>
      <w:r>
        <w:rPr>
          <w:rFonts w:ascii="华文仿宋" w:hAnsi="华文仿宋" w:eastAsia="华文仿宋" w:cs="华文仿宋"/>
          <w:sz w:val="32"/>
          <w:szCs w:val="32"/>
        </w:rPr>
        <w:t>2022</w:t>
      </w:r>
      <w:r>
        <w:rPr>
          <w:rFonts w:hint="eastAsia" w:ascii="华文仿宋" w:hAnsi="华文仿宋" w:eastAsia="华文仿宋" w:cs="华文仿宋"/>
          <w:sz w:val="32"/>
          <w:szCs w:val="32"/>
        </w:rPr>
        <w:t>年设备预算列支，原预算</w:t>
      </w:r>
      <w:r>
        <w:rPr>
          <w:rFonts w:hint="eastAsia" w:ascii="华文仿宋" w:hAnsi="华文仿宋" w:eastAsia="华文仿宋" w:cs="华文仿宋"/>
          <w:sz w:val="32"/>
          <w:szCs w:val="32"/>
          <w:lang w:val="en-US" w:eastAsia="zh-CN"/>
        </w:rPr>
        <w:t>***</w:t>
      </w:r>
      <w:bookmarkStart w:id="0" w:name="_GoBack"/>
      <w:bookmarkEnd w:id="0"/>
      <w:r>
        <w:rPr>
          <w:rFonts w:hint="eastAsia" w:ascii="华文仿宋" w:hAnsi="华文仿宋" w:eastAsia="华文仿宋" w:cs="华文仿宋"/>
          <w:sz w:val="32"/>
          <w:szCs w:val="32"/>
        </w:rPr>
        <w:t>元，明细如下表：</w:t>
      </w:r>
    </w:p>
    <w:tbl>
      <w:tblPr>
        <w:tblStyle w:val="9"/>
        <w:tblW w:w="7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894"/>
        <w:gridCol w:w="951"/>
        <w:gridCol w:w="1935"/>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pStyle w:val="19"/>
              <w:spacing w:line="5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1894" w:type="dxa"/>
            <w:vAlign w:val="center"/>
          </w:tcPr>
          <w:p>
            <w:pPr>
              <w:pStyle w:val="19"/>
              <w:spacing w:line="5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名称</w:t>
            </w:r>
          </w:p>
        </w:tc>
        <w:tc>
          <w:tcPr>
            <w:tcW w:w="951" w:type="dxa"/>
            <w:vAlign w:val="center"/>
          </w:tcPr>
          <w:p>
            <w:pPr>
              <w:spacing w:line="5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数量</w:t>
            </w:r>
          </w:p>
        </w:tc>
        <w:tc>
          <w:tcPr>
            <w:tcW w:w="1935" w:type="dxa"/>
            <w:vAlign w:val="center"/>
          </w:tcPr>
          <w:p>
            <w:pPr>
              <w:spacing w:line="5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单位</w:t>
            </w:r>
          </w:p>
        </w:tc>
        <w:tc>
          <w:tcPr>
            <w:tcW w:w="1920" w:type="dxa"/>
            <w:vAlign w:val="center"/>
          </w:tcPr>
          <w:p>
            <w:pPr>
              <w:spacing w:line="5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pStyle w:val="19"/>
              <w:spacing w:before="0" w:beforeAutospacing="0" w:after="0" w:afterAutospacing="0" w:line="5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894" w:type="dxa"/>
            <w:vAlign w:val="center"/>
          </w:tcPr>
          <w:p>
            <w:pPr>
              <w:widowControl/>
              <w:spacing w:line="540" w:lineRule="exac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弹力环</w:t>
            </w:r>
          </w:p>
        </w:tc>
        <w:tc>
          <w:tcPr>
            <w:tcW w:w="951" w:type="dxa"/>
            <w:vAlign w:val="center"/>
          </w:tcPr>
          <w:p>
            <w:pPr>
              <w:widowControl/>
              <w:spacing w:line="540" w:lineRule="exact"/>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10</w:t>
            </w:r>
          </w:p>
        </w:tc>
        <w:tc>
          <w:tcPr>
            <w:tcW w:w="1935" w:type="dxa"/>
            <w:vAlign w:val="center"/>
          </w:tcPr>
          <w:p>
            <w:pPr>
              <w:widowControl/>
              <w:spacing w:line="540" w:lineRule="exac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个</w:t>
            </w:r>
          </w:p>
        </w:tc>
        <w:tc>
          <w:tcPr>
            <w:tcW w:w="1920" w:type="dxa"/>
            <w:vAlign w:val="center"/>
          </w:tcPr>
          <w:p>
            <w:pPr>
              <w:spacing w:line="54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pStyle w:val="19"/>
              <w:spacing w:before="0" w:beforeAutospacing="0" w:after="0" w:afterAutospacing="0" w:line="5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894"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矫形器工作台</w:t>
            </w:r>
          </w:p>
        </w:tc>
        <w:tc>
          <w:tcPr>
            <w:tcW w:w="951"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1</w:t>
            </w:r>
          </w:p>
        </w:tc>
        <w:tc>
          <w:tcPr>
            <w:tcW w:w="1935"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台</w:t>
            </w:r>
          </w:p>
        </w:tc>
        <w:tc>
          <w:tcPr>
            <w:tcW w:w="1920" w:type="dxa"/>
            <w:vAlign w:val="center"/>
          </w:tcPr>
          <w:p>
            <w:pPr>
              <w:spacing w:line="54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pStyle w:val="19"/>
              <w:spacing w:before="0" w:beforeAutospacing="0" w:after="0" w:afterAutospacing="0" w:line="5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894" w:type="dxa"/>
            <w:vAlign w:val="center"/>
          </w:tcPr>
          <w:p>
            <w:pPr>
              <w:widowControl/>
              <w:spacing w:line="5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缝纫机</w:t>
            </w:r>
          </w:p>
        </w:tc>
        <w:tc>
          <w:tcPr>
            <w:tcW w:w="951"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1935"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台</w:t>
            </w:r>
          </w:p>
        </w:tc>
        <w:tc>
          <w:tcPr>
            <w:tcW w:w="1920" w:type="dxa"/>
            <w:vAlign w:val="center"/>
          </w:tcPr>
          <w:p>
            <w:pPr>
              <w:spacing w:line="54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pStyle w:val="19"/>
              <w:spacing w:before="0" w:beforeAutospacing="0" w:after="0" w:afterAutospacing="0" w:line="5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894" w:type="dxa"/>
            <w:vAlign w:val="center"/>
          </w:tcPr>
          <w:p>
            <w:pPr>
              <w:widowControl/>
              <w:spacing w:line="5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包缝机</w:t>
            </w:r>
          </w:p>
        </w:tc>
        <w:tc>
          <w:tcPr>
            <w:tcW w:w="951"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1935"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台</w:t>
            </w:r>
          </w:p>
        </w:tc>
        <w:tc>
          <w:tcPr>
            <w:tcW w:w="1920" w:type="dxa"/>
            <w:vAlign w:val="center"/>
          </w:tcPr>
          <w:p>
            <w:pPr>
              <w:spacing w:line="54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pStyle w:val="19"/>
              <w:spacing w:before="0" w:beforeAutospacing="0" w:after="0" w:afterAutospacing="0" w:line="5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1894" w:type="dxa"/>
            <w:vAlign w:val="center"/>
          </w:tcPr>
          <w:p>
            <w:pPr>
              <w:widowControl/>
              <w:spacing w:line="5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恒温水箱（大）</w:t>
            </w:r>
          </w:p>
        </w:tc>
        <w:tc>
          <w:tcPr>
            <w:tcW w:w="951"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1</w:t>
            </w:r>
          </w:p>
        </w:tc>
        <w:tc>
          <w:tcPr>
            <w:tcW w:w="1935"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台</w:t>
            </w:r>
          </w:p>
        </w:tc>
        <w:tc>
          <w:tcPr>
            <w:tcW w:w="1920" w:type="dxa"/>
            <w:vAlign w:val="center"/>
          </w:tcPr>
          <w:p>
            <w:pPr>
              <w:spacing w:line="54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pStyle w:val="19"/>
              <w:spacing w:before="0" w:beforeAutospacing="0" w:after="0" w:afterAutospacing="0" w:line="5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1894" w:type="dxa"/>
            <w:vAlign w:val="center"/>
          </w:tcPr>
          <w:p>
            <w:pPr>
              <w:widowControl/>
              <w:spacing w:line="5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恒温水箱（小）</w:t>
            </w:r>
          </w:p>
        </w:tc>
        <w:tc>
          <w:tcPr>
            <w:tcW w:w="951"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1</w:t>
            </w:r>
          </w:p>
        </w:tc>
        <w:tc>
          <w:tcPr>
            <w:tcW w:w="1935"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台</w:t>
            </w:r>
          </w:p>
        </w:tc>
        <w:tc>
          <w:tcPr>
            <w:tcW w:w="1920" w:type="dxa"/>
            <w:vAlign w:val="center"/>
          </w:tcPr>
          <w:p>
            <w:pPr>
              <w:spacing w:line="54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pStyle w:val="19"/>
              <w:spacing w:before="0" w:beforeAutospacing="0" w:after="0" w:afterAutospacing="0" w:line="5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1894" w:type="dxa"/>
            <w:vAlign w:val="center"/>
          </w:tcPr>
          <w:p>
            <w:pPr>
              <w:widowControl/>
              <w:spacing w:line="5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专用台钳</w:t>
            </w:r>
          </w:p>
        </w:tc>
        <w:tc>
          <w:tcPr>
            <w:tcW w:w="951"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1</w:t>
            </w:r>
          </w:p>
        </w:tc>
        <w:tc>
          <w:tcPr>
            <w:tcW w:w="1935"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台</w:t>
            </w:r>
          </w:p>
        </w:tc>
        <w:tc>
          <w:tcPr>
            <w:tcW w:w="1920" w:type="dxa"/>
            <w:vAlign w:val="center"/>
          </w:tcPr>
          <w:p>
            <w:pPr>
              <w:spacing w:line="54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pStyle w:val="19"/>
              <w:spacing w:before="0" w:beforeAutospacing="0" w:after="0" w:afterAutospacing="0" w:line="5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c>
          <w:tcPr>
            <w:tcW w:w="1894" w:type="dxa"/>
            <w:vAlign w:val="center"/>
          </w:tcPr>
          <w:p>
            <w:pPr>
              <w:widowControl/>
              <w:spacing w:line="5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矫形器制作工具</w:t>
            </w:r>
          </w:p>
        </w:tc>
        <w:tc>
          <w:tcPr>
            <w:tcW w:w="951"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1</w:t>
            </w:r>
          </w:p>
        </w:tc>
        <w:tc>
          <w:tcPr>
            <w:tcW w:w="1935"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套</w:t>
            </w:r>
          </w:p>
        </w:tc>
        <w:tc>
          <w:tcPr>
            <w:tcW w:w="1920" w:type="dxa"/>
            <w:vAlign w:val="center"/>
          </w:tcPr>
          <w:p>
            <w:pPr>
              <w:spacing w:line="54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pStyle w:val="19"/>
              <w:spacing w:before="0" w:beforeAutospacing="0" w:after="0" w:afterAutospacing="0" w:line="5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w:t>
            </w:r>
          </w:p>
        </w:tc>
        <w:tc>
          <w:tcPr>
            <w:tcW w:w="1894"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低温板材</w:t>
            </w:r>
          </w:p>
        </w:tc>
        <w:tc>
          <w:tcPr>
            <w:tcW w:w="951"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1</w:t>
            </w:r>
          </w:p>
        </w:tc>
        <w:tc>
          <w:tcPr>
            <w:tcW w:w="1935"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块</w:t>
            </w:r>
          </w:p>
        </w:tc>
        <w:tc>
          <w:tcPr>
            <w:tcW w:w="1920" w:type="dxa"/>
            <w:vAlign w:val="center"/>
          </w:tcPr>
          <w:p>
            <w:pPr>
              <w:spacing w:line="54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pStyle w:val="19"/>
              <w:spacing w:before="0" w:beforeAutospacing="0" w:after="0" w:afterAutospacing="0" w:line="5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1894"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附件材料</w:t>
            </w:r>
          </w:p>
        </w:tc>
        <w:tc>
          <w:tcPr>
            <w:tcW w:w="951"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1</w:t>
            </w:r>
          </w:p>
        </w:tc>
        <w:tc>
          <w:tcPr>
            <w:tcW w:w="1935"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批</w:t>
            </w:r>
          </w:p>
        </w:tc>
        <w:tc>
          <w:tcPr>
            <w:tcW w:w="1920" w:type="dxa"/>
            <w:vAlign w:val="center"/>
          </w:tcPr>
          <w:p>
            <w:pPr>
              <w:spacing w:line="54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pStyle w:val="19"/>
              <w:spacing w:before="0" w:beforeAutospacing="0" w:after="0" w:afterAutospacing="0" w:line="5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w:t>
            </w:r>
          </w:p>
        </w:tc>
        <w:tc>
          <w:tcPr>
            <w:tcW w:w="1894"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压力衣材料</w:t>
            </w:r>
          </w:p>
        </w:tc>
        <w:tc>
          <w:tcPr>
            <w:tcW w:w="951"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1</w:t>
            </w:r>
          </w:p>
        </w:tc>
        <w:tc>
          <w:tcPr>
            <w:tcW w:w="1935"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批</w:t>
            </w:r>
          </w:p>
        </w:tc>
        <w:tc>
          <w:tcPr>
            <w:tcW w:w="1920" w:type="dxa"/>
            <w:vAlign w:val="center"/>
          </w:tcPr>
          <w:p>
            <w:pPr>
              <w:spacing w:line="54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pStyle w:val="19"/>
              <w:spacing w:before="0" w:beforeAutospacing="0" w:after="0" w:afterAutospacing="0" w:line="5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tc>
        <w:tc>
          <w:tcPr>
            <w:tcW w:w="1894"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大浴巾</w:t>
            </w:r>
          </w:p>
        </w:tc>
        <w:tc>
          <w:tcPr>
            <w:tcW w:w="951"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3</w:t>
            </w:r>
          </w:p>
        </w:tc>
        <w:tc>
          <w:tcPr>
            <w:tcW w:w="1935"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个</w:t>
            </w:r>
          </w:p>
        </w:tc>
        <w:tc>
          <w:tcPr>
            <w:tcW w:w="1920" w:type="dxa"/>
            <w:vAlign w:val="center"/>
          </w:tcPr>
          <w:p>
            <w:pPr>
              <w:spacing w:line="54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pStyle w:val="19"/>
              <w:spacing w:before="0" w:beforeAutospacing="0" w:after="0" w:afterAutospacing="0" w:line="5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w:t>
            </w:r>
          </w:p>
        </w:tc>
        <w:tc>
          <w:tcPr>
            <w:tcW w:w="1894"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轮椅</w:t>
            </w:r>
          </w:p>
        </w:tc>
        <w:tc>
          <w:tcPr>
            <w:tcW w:w="951"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2</w:t>
            </w:r>
          </w:p>
        </w:tc>
        <w:tc>
          <w:tcPr>
            <w:tcW w:w="1935"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辆</w:t>
            </w:r>
          </w:p>
        </w:tc>
        <w:tc>
          <w:tcPr>
            <w:tcW w:w="1920" w:type="dxa"/>
            <w:vAlign w:val="center"/>
          </w:tcPr>
          <w:p>
            <w:pPr>
              <w:spacing w:line="54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pStyle w:val="19"/>
              <w:spacing w:before="0" w:beforeAutospacing="0" w:after="0" w:afterAutospacing="0" w:line="5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w:t>
            </w:r>
          </w:p>
        </w:tc>
        <w:tc>
          <w:tcPr>
            <w:tcW w:w="1894"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辅助器具</w:t>
            </w:r>
          </w:p>
        </w:tc>
        <w:tc>
          <w:tcPr>
            <w:tcW w:w="951"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1</w:t>
            </w:r>
          </w:p>
        </w:tc>
        <w:tc>
          <w:tcPr>
            <w:tcW w:w="1935"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台</w:t>
            </w:r>
          </w:p>
        </w:tc>
        <w:tc>
          <w:tcPr>
            <w:tcW w:w="1920" w:type="dxa"/>
            <w:vAlign w:val="center"/>
          </w:tcPr>
          <w:p>
            <w:pPr>
              <w:spacing w:line="54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pStyle w:val="19"/>
              <w:spacing w:before="0" w:beforeAutospacing="0" w:after="0" w:afterAutospacing="0" w:line="540" w:lineRule="exact"/>
              <w:jc w:val="center"/>
              <w:rPr>
                <w:color w:val="000000"/>
                <w:sz w:val="20"/>
                <w:szCs w:val="20"/>
                <w:lang w:bidi="ar"/>
              </w:rPr>
            </w:pPr>
            <w:r>
              <w:rPr>
                <w:rFonts w:hint="eastAsia"/>
                <w:color w:val="000000"/>
                <w:sz w:val="20"/>
                <w:szCs w:val="20"/>
                <w:lang w:bidi="ar"/>
              </w:rPr>
              <w:t>15</w:t>
            </w:r>
          </w:p>
        </w:tc>
        <w:tc>
          <w:tcPr>
            <w:tcW w:w="1894" w:type="dxa"/>
            <w:vAlign w:val="center"/>
          </w:tcPr>
          <w:p>
            <w:pPr>
              <w:widowControl/>
              <w:spacing w:line="540" w:lineRule="exac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韦氏智力测试套装</w:t>
            </w:r>
          </w:p>
        </w:tc>
        <w:tc>
          <w:tcPr>
            <w:tcW w:w="951" w:type="dxa"/>
            <w:vAlign w:val="center"/>
          </w:tcPr>
          <w:p>
            <w:pPr>
              <w:widowControl/>
              <w:spacing w:line="540" w:lineRule="exac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1935" w:type="dxa"/>
            <w:vAlign w:val="center"/>
          </w:tcPr>
          <w:p>
            <w:pPr>
              <w:widowControl/>
              <w:spacing w:line="540" w:lineRule="exac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920" w:type="dxa"/>
            <w:vAlign w:val="center"/>
          </w:tcPr>
          <w:p>
            <w:pPr>
              <w:spacing w:line="54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pStyle w:val="19"/>
              <w:spacing w:before="0" w:beforeAutospacing="0" w:after="0" w:afterAutospacing="0" w:line="540" w:lineRule="exact"/>
              <w:jc w:val="center"/>
              <w:rPr>
                <w:color w:val="000000"/>
                <w:sz w:val="20"/>
                <w:szCs w:val="20"/>
                <w:lang w:bidi="ar"/>
              </w:rPr>
            </w:pPr>
            <w:r>
              <w:rPr>
                <w:rFonts w:hint="eastAsia"/>
                <w:color w:val="000000"/>
                <w:sz w:val="20"/>
                <w:szCs w:val="20"/>
                <w:lang w:bidi="ar"/>
              </w:rPr>
              <w:t>16</w:t>
            </w:r>
          </w:p>
        </w:tc>
        <w:tc>
          <w:tcPr>
            <w:tcW w:w="1894" w:type="dxa"/>
            <w:vAlign w:val="center"/>
          </w:tcPr>
          <w:p>
            <w:pPr>
              <w:widowControl/>
              <w:spacing w:line="540" w:lineRule="exac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神经行为认知状况测试（NCSE）</w:t>
            </w:r>
          </w:p>
        </w:tc>
        <w:tc>
          <w:tcPr>
            <w:tcW w:w="951" w:type="dxa"/>
            <w:vAlign w:val="center"/>
          </w:tcPr>
          <w:p>
            <w:pPr>
              <w:widowControl/>
              <w:spacing w:line="540" w:lineRule="exac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1935" w:type="dxa"/>
            <w:vAlign w:val="center"/>
          </w:tcPr>
          <w:p>
            <w:pPr>
              <w:widowControl/>
              <w:spacing w:line="540" w:lineRule="exac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1920" w:type="dxa"/>
            <w:vAlign w:val="center"/>
          </w:tcPr>
          <w:p>
            <w:pPr>
              <w:spacing w:line="54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line="540" w:lineRule="exact"/>
              <w:jc w:val="center"/>
              <w:rPr>
                <w:color w:val="000000"/>
                <w:sz w:val="20"/>
                <w:szCs w:val="20"/>
                <w:lang w:bidi="ar"/>
              </w:rPr>
            </w:pPr>
            <w:r>
              <w:rPr>
                <w:rFonts w:hint="eastAsia"/>
                <w:color w:val="000000"/>
                <w:sz w:val="20"/>
                <w:szCs w:val="20"/>
                <w:lang w:bidi="ar"/>
              </w:rPr>
              <w:t>17</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40" w:lineRule="exac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药球蹦床</w:t>
            </w:r>
          </w:p>
        </w:tc>
        <w:tc>
          <w:tcPr>
            <w:tcW w:w="951" w:type="dxa"/>
            <w:vAlign w:val="center"/>
          </w:tcPr>
          <w:p>
            <w:pPr>
              <w:widowControl/>
              <w:spacing w:line="540" w:lineRule="exac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1935" w:type="dxa"/>
            <w:vAlign w:val="center"/>
          </w:tcPr>
          <w:p>
            <w:pPr>
              <w:widowControl/>
              <w:spacing w:line="540" w:lineRule="exac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个</w:t>
            </w:r>
          </w:p>
        </w:tc>
        <w:tc>
          <w:tcPr>
            <w:tcW w:w="1920" w:type="dxa"/>
            <w:vAlign w:val="center"/>
          </w:tcPr>
          <w:p>
            <w:pPr>
              <w:spacing w:line="54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line="5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w:t>
            </w:r>
          </w:p>
        </w:tc>
        <w:tc>
          <w:tcPr>
            <w:tcW w:w="1894" w:type="dxa"/>
            <w:tcBorders>
              <w:top w:val="nil"/>
              <w:left w:val="single" w:color="auto" w:sz="4" w:space="0"/>
              <w:bottom w:val="single" w:color="auto" w:sz="4" w:space="0"/>
              <w:right w:val="single" w:color="auto" w:sz="4" w:space="0"/>
            </w:tcBorders>
            <w:shd w:val="clear" w:color="auto" w:fill="auto"/>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健身踏板</w:t>
            </w:r>
          </w:p>
        </w:tc>
        <w:tc>
          <w:tcPr>
            <w:tcW w:w="951"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2</w:t>
            </w:r>
          </w:p>
        </w:tc>
        <w:tc>
          <w:tcPr>
            <w:tcW w:w="1935"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个</w:t>
            </w:r>
          </w:p>
        </w:tc>
        <w:tc>
          <w:tcPr>
            <w:tcW w:w="1920" w:type="dxa"/>
            <w:vAlign w:val="center"/>
          </w:tcPr>
          <w:p>
            <w:pPr>
              <w:spacing w:line="54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line="5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19</w:t>
            </w:r>
          </w:p>
        </w:tc>
        <w:tc>
          <w:tcPr>
            <w:tcW w:w="1894" w:type="dxa"/>
            <w:tcBorders>
              <w:top w:val="nil"/>
              <w:left w:val="single" w:color="auto" w:sz="4" w:space="0"/>
              <w:bottom w:val="single" w:color="auto" w:sz="4" w:space="0"/>
              <w:right w:val="single" w:color="auto" w:sz="4" w:space="0"/>
            </w:tcBorders>
            <w:shd w:val="clear" w:color="auto" w:fill="auto"/>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敏捷训练环</w:t>
            </w:r>
          </w:p>
        </w:tc>
        <w:tc>
          <w:tcPr>
            <w:tcW w:w="951"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10</w:t>
            </w:r>
          </w:p>
        </w:tc>
        <w:tc>
          <w:tcPr>
            <w:tcW w:w="1935"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个</w:t>
            </w:r>
          </w:p>
        </w:tc>
        <w:tc>
          <w:tcPr>
            <w:tcW w:w="1920" w:type="dxa"/>
            <w:vAlign w:val="center"/>
          </w:tcPr>
          <w:p>
            <w:pPr>
              <w:spacing w:line="54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line="5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w:t>
            </w:r>
          </w:p>
        </w:tc>
        <w:tc>
          <w:tcPr>
            <w:tcW w:w="1894" w:type="dxa"/>
            <w:tcBorders>
              <w:top w:val="nil"/>
              <w:left w:val="single" w:color="auto" w:sz="4" w:space="0"/>
              <w:bottom w:val="single" w:color="auto" w:sz="4" w:space="0"/>
              <w:right w:val="single" w:color="auto" w:sz="4" w:space="0"/>
            </w:tcBorders>
            <w:shd w:val="clear" w:color="auto" w:fill="auto"/>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滑行板              配尼龙鞋套</w:t>
            </w:r>
          </w:p>
        </w:tc>
        <w:tc>
          <w:tcPr>
            <w:tcW w:w="951"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4</w:t>
            </w:r>
          </w:p>
        </w:tc>
        <w:tc>
          <w:tcPr>
            <w:tcW w:w="1935"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个</w:t>
            </w:r>
          </w:p>
        </w:tc>
        <w:tc>
          <w:tcPr>
            <w:tcW w:w="1920" w:type="dxa"/>
            <w:vAlign w:val="center"/>
          </w:tcPr>
          <w:p>
            <w:pPr>
              <w:spacing w:line="54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line="5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21</w:t>
            </w:r>
          </w:p>
        </w:tc>
        <w:tc>
          <w:tcPr>
            <w:tcW w:w="1894" w:type="dxa"/>
            <w:tcBorders>
              <w:top w:val="nil"/>
              <w:left w:val="single" w:color="auto" w:sz="4" w:space="0"/>
              <w:bottom w:val="single" w:color="auto" w:sz="4" w:space="0"/>
              <w:right w:val="single" w:color="auto" w:sz="4" w:space="0"/>
            </w:tcBorders>
            <w:shd w:val="clear" w:color="auto" w:fill="auto"/>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滑盘</w:t>
            </w:r>
          </w:p>
        </w:tc>
        <w:tc>
          <w:tcPr>
            <w:tcW w:w="951"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4</w:t>
            </w:r>
          </w:p>
        </w:tc>
        <w:tc>
          <w:tcPr>
            <w:tcW w:w="1935"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个</w:t>
            </w:r>
          </w:p>
        </w:tc>
        <w:tc>
          <w:tcPr>
            <w:tcW w:w="1920" w:type="dxa"/>
            <w:vAlign w:val="center"/>
          </w:tcPr>
          <w:p>
            <w:pPr>
              <w:spacing w:line="54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line="5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22</w:t>
            </w:r>
          </w:p>
        </w:tc>
        <w:tc>
          <w:tcPr>
            <w:tcW w:w="1894" w:type="dxa"/>
            <w:tcBorders>
              <w:top w:val="nil"/>
              <w:left w:val="single" w:color="auto" w:sz="4" w:space="0"/>
              <w:bottom w:val="single" w:color="auto" w:sz="4" w:space="0"/>
              <w:right w:val="single" w:color="auto" w:sz="4" w:space="0"/>
            </w:tcBorders>
            <w:shd w:val="clear" w:color="auto" w:fill="auto"/>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儿童梯椅</w:t>
            </w:r>
          </w:p>
        </w:tc>
        <w:tc>
          <w:tcPr>
            <w:tcW w:w="951"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1935"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个</w:t>
            </w:r>
          </w:p>
        </w:tc>
        <w:tc>
          <w:tcPr>
            <w:tcW w:w="1920" w:type="dxa"/>
            <w:vAlign w:val="center"/>
          </w:tcPr>
          <w:p>
            <w:pPr>
              <w:spacing w:line="54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line="5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23</w:t>
            </w:r>
          </w:p>
        </w:tc>
        <w:tc>
          <w:tcPr>
            <w:tcW w:w="1894" w:type="dxa"/>
            <w:tcBorders>
              <w:top w:val="nil"/>
              <w:left w:val="single" w:color="auto" w:sz="4" w:space="0"/>
              <w:bottom w:val="single" w:color="auto" w:sz="4" w:space="0"/>
              <w:right w:val="single" w:color="auto" w:sz="4" w:space="0"/>
            </w:tcBorders>
            <w:shd w:val="clear" w:color="auto" w:fill="auto"/>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可调式砂磨板及附件(（儿童）</w:t>
            </w:r>
          </w:p>
        </w:tc>
        <w:tc>
          <w:tcPr>
            <w:tcW w:w="951"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1935"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套</w:t>
            </w:r>
          </w:p>
        </w:tc>
        <w:tc>
          <w:tcPr>
            <w:tcW w:w="1920" w:type="dxa"/>
            <w:vAlign w:val="center"/>
          </w:tcPr>
          <w:p>
            <w:pPr>
              <w:spacing w:line="54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line="5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w:t>
            </w:r>
          </w:p>
        </w:tc>
        <w:tc>
          <w:tcPr>
            <w:tcW w:w="1894" w:type="dxa"/>
            <w:tcBorders>
              <w:top w:val="nil"/>
              <w:left w:val="single" w:color="auto" w:sz="4" w:space="0"/>
              <w:bottom w:val="single" w:color="auto" w:sz="4" w:space="0"/>
              <w:right w:val="single" w:color="auto" w:sz="4" w:space="0"/>
            </w:tcBorders>
            <w:shd w:val="clear" w:color="auto" w:fill="auto"/>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爬行架</w:t>
            </w:r>
          </w:p>
        </w:tc>
        <w:tc>
          <w:tcPr>
            <w:tcW w:w="951"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1935"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个</w:t>
            </w:r>
          </w:p>
        </w:tc>
        <w:tc>
          <w:tcPr>
            <w:tcW w:w="1920" w:type="dxa"/>
            <w:vAlign w:val="center"/>
          </w:tcPr>
          <w:p>
            <w:pPr>
              <w:spacing w:line="54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line="5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25</w:t>
            </w:r>
          </w:p>
        </w:tc>
        <w:tc>
          <w:tcPr>
            <w:tcW w:w="1894" w:type="dxa"/>
            <w:tcBorders>
              <w:top w:val="nil"/>
              <w:left w:val="single" w:color="auto" w:sz="4" w:space="0"/>
              <w:bottom w:val="single" w:color="auto" w:sz="4" w:space="0"/>
              <w:right w:val="single" w:color="auto" w:sz="4" w:space="0"/>
            </w:tcBorders>
            <w:shd w:val="clear" w:color="auto" w:fill="auto"/>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平衡步道</w:t>
            </w:r>
          </w:p>
        </w:tc>
        <w:tc>
          <w:tcPr>
            <w:tcW w:w="951"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1935"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套</w:t>
            </w:r>
          </w:p>
        </w:tc>
        <w:tc>
          <w:tcPr>
            <w:tcW w:w="1920" w:type="dxa"/>
            <w:vAlign w:val="center"/>
          </w:tcPr>
          <w:p>
            <w:pPr>
              <w:spacing w:line="54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line="5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26</w:t>
            </w:r>
          </w:p>
        </w:tc>
        <w:tc>
          <w:tcPr>
            <w:tcW w:w="1894" w:type="dxa"/>
            <w:tcBorders>
              <w:top w:val="nil"/>
              <w:left w:val="single" w:color="auto" w:sz="4" w:space="0"/>
              <w:bottom w:val="single" w:color="auto" w:sz="4" w:space="0"/>
              <w:right w:val="single" w:color="auto" w:sz="4" w:space="0"/>
            </w:tcBorders>
            <w:shd w:val="clear" w:color="auto" w:fill="auto"/>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平衡踩踏车</w:t>
            </w:r>
          </w:p>
        </w:tc>
        <w:tc>
          <w:tcPr>
            <w:tcW w:w="951"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1935"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台</w:t>
            </w:r>
          </w:p>
        </w:tc>
        <w:tc>
          <w:tcPr>
            <w:tcW w:w="1920" w:type="dxa"/>
            <w:vAlign w:val="center"/>
          </w:tcPr>
          <w:p>
            <w:pPr>
              <w:spacing w:line="54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line="5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27</w:t>
            </w:r>
          </w:p>
        </w:tc>
        <w:tc>
          <w:tcPr>
            <w:tcW w:w="1894" w:type="dxa"/>
            <w:tcBorders>
              <w:top w:val="nil"/>
              <w:left w:val="single" w:color="auto" w:sz="4" w:space="0"/>
              <w:bottom w:val="single" w:color="auto" w:sz="4" w:space="0"/>
              <w:right w:val="single" w:color="auto" w:sz="4" w:space="0"/>
            </w:tcBorders>
            <w:shd w:val="clear" w:color="auto" w:fill="auto"/>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跳袋</w:t>
            </w:r>
          </w:p>
        </w:tc>
        <w:tc>
          <w:tcPr>
            <w:tcW w:w="951"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2</w:t>
            </w:r>
          </w:p>
        </w:tc>
        <w:tc>
          <w:tcPr>
            <w:tcW w:w="1935"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个</w:t>
            </w:r>
          </w:p>
        </w:tc>
        <w:tc>
          <w:tcPr>
            <w:tcW w:w="1920" w:type="dxa"/>
            <w:vAlign w:val="center"/>
          </w:tcPr>
          <w:p>
            <w:pPr>
              <w:spacing w:line="54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line="5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28</w:t>
            </w:r>
          </w:p>
        </w:tc>
        <w:tc>
          <w:tcPr>
            <w:tcW w:w="1894" w:type="dxa"/>
            <w:tcBorders>
              <w:top w:val="nil"/>
              <w:left w:val="single" w:color="auto" w:sz="4" w:space="0"/>
              <w:bottom w:val="single" w:color="auto" w:sz="4" w:space="0"/>
              <w:right w:val="single" w:color="auto" w:sz="4" w:space="0"/>
            </w:tcBorders>
            <w:shd w:val="clear" w:color="auto" w:fill="auto"/>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拼装地垫</w:t>
            </w:r>
          </w:p>
        </w:tc>
        <w:tc>
          <w:tcPr>
            <w:tcW w:w="951" w:type="dxa"/>
            <w:tcBorders>
              <w:bottom w:val="single" w:color="auto" w:sz="4" w:space="0"/>
            </w:tcBorders>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1935"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套</w:t>
            </w:r>
          </w:p>
        </w:tc>
        <w:tc>
          <w:tcPr>
            <w:tcW w:w="1920" w:type="dxa"/>
            <w:vAlign w:val="center"/>
          </w:tcPr>
          <w:p>
            <w:pPr>
              <w:spacing w:line="54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line="5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29</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仿真水果</w:t>
            </w:r>
          </w:p>
        </w:tc>
        <w:tc>
          <w:tcPr>
            <w:tcW w:w="951" w:type="dxa"/>
            <w:tcBorders>
              <w:top w:val="single" w:color="auto" w:sz="4" w:space="0"/>
              <w:bottom w:val="single" w:color="auto" w:sz="4" w:space="0"/>
            </w:tcBorders>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1935"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套</w:t>
            </w:r>
          </w:p>
        </w:tc>
        <w:tc>
          <w:tcPr>
            <w:tcW w:w="1920" w:type="dxa"/>
            <w:vAlign w:val="center"/>
          </w:tcPr>
          <w:p>
            <w:pPr>
              <w:spacing w:line="54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line="5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儿童图形认知组件</w:t>
            </w:r>
          </w:p>
        </w:tc>
        <w:tc>
          <w:tcPr>
            <w:tcW w:w="951" w:type="dxa"/>
            <w:tcBorders>
              <w:top w:val="single" w:color="auto" w:sz="4" w:space="0"/>
            </w:tcBorders>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1935"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套</w:t>
            </w:r>
          </w:p>
        </w:tc>
        <w:tc>
          <w:tcPr>
            <w:tcW w:w="1920" w:type="dxa"/>
            <w:vAlign w:val="center"/>
          </w:tcPr>
          <w:p>
            <w:pPr>
              <w:spacing w:line="54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line="5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31</w:t>
            </w:r>
          </w:p>
        </w:tc>
        <w:tc>
          <w:tcPr>
            <w:tcW w:w="1894" w:type="dxa"/>
            <w:tcBorders>
              <w:top w:val="nil"/>
              <w:left w:val="single" w:color="auto" w:sz="4" w:space="0"/>
              <w:bottom w:val="single" w:color="auto" w:sz="4" w:space="0"/>
              <w:right w:val="single" w:color="auto" w:sz="4" w:space="0"/>
            </w:tcBorders>
            <w:shd w:val="clear" w:color="auto" w:fill="auto"/>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儿童玩具</w:t>
            </w:r>
          </w:p>
        </w:tc>
        <w:tc>
          <w:tcPr>
            <w:tcW w:w="951"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1935"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套</w:t>
            </w:r>
          </w:p>
        </w:tc>
        <w:tc>
          <w:tcPr>
            <w:tcW w:w="1920" w:type="dxa"/>
            <w:vAlign w:val="center"/>
          </w:tcPr>
          <w:p>
            <w:pPr>
              <w:spacing w:line="54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line="5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1894" w:type="dxa"/>
            <w:tcBorders>
              <w:top w:val="nil"/>
              <w:left w:val="single" w:color="auto" w:sz="4" w:space="0"/>
              <w:bottom w:val="single" w:color="auto" w:sz="4" w:space="0"/>
              <w:right w:val="single" w:color="auto" w:sz="4" w:space="0"/>
            </w:tcBorders>
            <w:shd w:val="clear" w:color="auto" w:fill="auto"/>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彩虹伞</w:t>
            </w:r>
          </w:p>
        </w:tc>
        <w:tc>
          <w:tcPr>
            <w:tcW w:w="951"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1935"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套</w:t>
            </w:r>
          </w:p>
        </w:tc>
        <w:tc>
          <w:tcPr>
            <w:tcW w:w="1920" w:type="dxa"/>
            <w:vAlign w:val="center"/>
          </w:tcPr>
          <w:p>
            <w:pPr>
              <w:spacing w:line="54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line="5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33</w:t>
            </w:r>
          </w:p>
        </w:tc>
        <w:tc>
          <w:tcPr>
            <w:tcW w:w="1894" w:type="dxa"/>
            <w:tcBorders>
              <w:top w:val="nil"/>
              <w:left w:val="single" w:color="auto" w:sz="4" w:space="0"/>
              <w:bottom w:val="single" w:color="auto" w:sz="4" w:space="0"/>
              <w:right w:val="single" w:color="auto" w:sz="4" w:space="0"/>
            </w:tcBorders>
            <w:shd w:val="clear" w:color="auto" w:fill="auto"/>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吞咽障碍治疗仪</w:t>
            </w:r>
          </w:p>
        </w:tc>
        <w:tc>
          <w:tcPr>
            <w:tcW w:w="951"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1935"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台</w:t>
            </w:r>
          </w:p>
        </w:tc>
        <w:tc>
          <w:tcPr>
            <w:tcW w:w="1920" w:type="dxa"/>
            <w:vAlign w:val="center"/>
          </w:tcPr>
          <w:p>
            <w:pPr>
              <w:spacing w:line="54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line="5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34</w:t>
            </w:r>
          </w:p>
        </w:tc>
        <w:tc>
          <w:tcPr>
            <w:tcW w:w="1894" w:type="dxa"/>
            <w:tcBorders>
              <w:top w:val="nil"/>
              <w:left w:val="single" w:color="auto" w:sz="4" w:space="0"/>
              <w:bottom w:val="single" w:color="auto" w:sz="4" w:space="0"/>
              <w:right w:val="single" w:color="auto" w:sz="4" w:space="0"/>
            </w:tcBorders>
            <w:shd w:val="clear" w:color="auto" w:fill="auto"/>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构音评估与训练系统</w:t>
            </w:r>
          </w:p>
        </w:tc>
        <w:tc>
          <w:tcPr>
            <w:tcW w:w="951"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1935"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台</w:t>
            </w:r>
          </w:p>
        </w:tc>
        <w:tc>
          <w:tcPr>
            <w:tcW w:w="1920" w:type="dxa"/>
            <w:vAlign w:val="center"/>
          </w:tcPr>
          <w:p>
            <w:pPr>
              <w:spacing w:line="54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line="5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35</w:t>
            </w:r>
          </w:p>
        </w:tc>
        <w:tc>
          <w:tcPr>
            <w:tcW w:w="1894" w:type="dxa"/>
            <w:tcBorders>
              <w:top w:val="nil"/>
              <w:left w:val="single" w:color="auto" w:sz="4" w:space="0"/>
              <w:bottom w:val="single" w:color="auto" w:sz="4" w:space="0"/>
              <w:right w:val="single" w:color="auto" w:sz="4" w:space="0"/>
            </w:tcBorders>
            <w:shd w:val="clear" w:color="auto" w:fill="auto"/>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语音评估与训练系统</w:t>
            </w:r>
          </w:p>
        </w:tc>
        <w:tc>
          <w:tcPr>
            <w:tcW w:w="951"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1935"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台</w:t>
            </w:r>
          </w:p>
        </w:tc>
        <w:tc>
          <w:tcPr>
            <w:tcW w:w="1920" w:type="dxa"/>
            <w:vAlign w:val="center"/>
          </w:tcPr>
          <w:p>
            <w:pPr>
              <w:spacing w:line="54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line="5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36</w:t>
            </w:r>
          </w:p>
        </w:tc>
        <w:tc>
          <w:tcPr>
            <w:tcW w:w="1894" w:type="dxa"/>
            <w:tcBorders>
              <w:top w:val="nil"/>
              <w:left w:val="single" w:color="auto" w:sz="4" w:space="0"/>
              <w:bottom w:val="single" w:color="auto" w:sz="4" w:space="0"/>
              <w:right w:val="single" w:color="auto" w:sz="4" w:space="0"/>
            </w:tcBorders>
            <w:shd w:val="clear" w:color="auto" w:fill="auto"/>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认知训练卡片</w:t>
            </w:r>
          </w:p>
        </w:tc>
        <w:tc>
          <w:tcPr>
            <w:tcW w:w="951"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1935"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套</w:t>
            </w:r>
          </w:p>
        </w:tc>
        <w:tc>
          <w:tcPr>
            <w:tcW w:w="1920" w:type="dxa"/>
            <w:vAlign w:val="center"/>
          </w:tcPr>
          <w:p>
            <w:pPr>
              <w:spacing w:line="54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line="5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37</w:t>
            </w:r>
          </w:p>
        </w:tc>
        <w:tc>
          <w:tcPr>
            <w:tcW w:w="1894" w:type="dxa"/>
            <w:tcBorders>
              <w:top w:val="nil"/>
              <w:left w:val="single" w:color="auto" w:sz="4" w:space="0"/>
              <w:bottom w:val="single" w:color="auto" w:sz="4" w:space="0"/>
              <w:right w:val="single" w:color="auto" w:sz="4" w:space="0"/>
            </w:tcBorders>
            <w:shd w:val="clear" w:color="auto" w:fill="auto"/>
            <w:vAlign w:val="center"/>
          </w:tcPr>
          <w:p>
            <w:pPr>
              <w:widowControl/>
              <w:spacing w:line="5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节拍器</w:t>
            </w:r>
          </w:p>
        </w:tc>
        <w:tc>
          <w:tcPr>
            <w:tcW w:w="951"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1935"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个</w:t>
            </w:r>
          </w:p>
        </w:tc>
        <w:tc>
          <w:tcPr>
            <w:tcW w:w="1920" w:type="dxa"/>
            <w:vAlign w:val="center"/>
          </w:tcPr>
          <w:p>
            <w:pPr>
              <w:spacing w:line="54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pPr>
              <w:pStyle w:val="19"/>
              <w:spacing w:before="0" w:beforeAutospacing="0" w:after="0" w:afterAutospacing="0" w:line="5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38</w:t>
            </w:r>
          </w:p>
        </w:tc>
        <w:tc>
          <w:tcPr>
            <w:tcW w:w="1894" w:type="dxa"/>
            <w:tcBorders>
              <w:top w:val="nil"/>
              <w:left w:val="single" w:color="auto" w:sz="4" w:space="0"/>
              <w:bottom w:val="single" w:color="auto" w:sz="4" w:space="0"/>
              <w:right w:val="single" w:color="auto" w:sz="4" w:space="0"/>
            </w:tcBorders>
            <w:shd w:val="clear" w:color="auto" w:fill="auto"/>
            <w:vAlign w:val="center"/>
          </w:tcPr>
          <w:p>
            <w:pPr>
              <w:widowControl/>
              <w:spacing w:line="5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吞咽训练小工具</w:t>
            </w:r>
          </w:p>
        </w:tc>
        <w:tc>
          <w:tcPr>
            <w:tcW w:w="951"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1935" w:type="dxa"/>
            <w:vAlign w:val="center"/>
          </w:tcPr>
          <w:p>
            <w:pPr>
              <w:widowControl/>
              <w:spacing w:line="540" w:lineRule="exact"/>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批</w:t>
            </w:r>
          </w:p>
        </w:tc>
        <w:tc>
          <w:tcPr>
            <w:tcW w:w="1920" w:type="dxa"/>
            <w:vAlign w:val="center"/>
          </w:tcPr>
          <w:p>
            <w:pPr>
              <w:spacing w:line="540" w:lineRule="exact"/>
              <w:jc w:val="center"/>
              <w:rPr>
                <w:rFonts w:asciiTheme="minorEastAsia" w:hAnsiTheme="minorEastAsia" w:eastAsiaTheme="minorEastAsia" w:cstheme="minorEastAsia"/>
                <w:sz w:val="18"/>
                <w:szCs w:val="18"/>
              </w:rPr>
            </w:pPr>
          </w:p>
        </w:tc>
      </w:tr>
    </w:tbl>
    <w:p>
      <w:pPr>
        <w:spacing w:line="540" w:lineRule="exact"/>
        <w:jc w:val="center"/>
        <w:rPr>
          <w:rFonts w:asciiTheme="minorEastAsia" w:hAnsiTheme="minorEastAsia" w:eastAsiaTheme="minorEastAsia" w:cstheme="minorEastAsia"/>
          <w:sz w:val="18"/>
          <w:szCs w:val="18"/>
        </w:rPr>
      </w:pPr>
    </w:p>
    <w:p>
      <w:pPr>
        <w:spacing w:line="540" w:lineRule="exact"/>
        <w:rPr>
          <w:rFonts w:ascii="华文仿宋" w:hAnsi="华文仿宋" w:eastAsia="华文仿宋" w:cs="华文仿宋"/>
          <w:sz w:val="32"/>
          <w:szCs w:val="32"/>
        </w:rPr>
      </w:pPr>
      <w:r>
        <w:rPr>
          <w:rFonts w:hint="eastAsia" w:ascii="华文仿宋" w:hAnsi="华文仿宋" w:eastAsia="华文仿宋" w:cs="华文仿宋"/>
          <w:sz w:val="32"/>
          <w:szCs w:val="32"/>
        </w:rPr>
        <w:t>3、供应商报价需包括货物及相关附件的设计、采购、制造、检测、试验、包装、送货、安装、验收、培训、税费、技术服务（包括技术资料、图纸的提供）、保修期保障、其它费用等一切支出。</w:t>
      </w:r>
    </w:p>
    <w:p>
      <w:pPr>
        <w:spacing w:line="540" w:lineRule="exact"/>
        <w:rPr>
          <w:rFonts w:ascii="华文仿宋" w:hAnsi="华文仿宋" w:eastAsia="华文仿宋" w:cs="华文仿宋"/>
          <w:b/>
          <w:sz w:val="32"/>
          <w:szCs w:val="32"/>
        </w:rPr>
      </w:pPr>
      <w:r>
        <w:rPr>
          <w:rFonts w:hint="eastAsia" w:ascii="华文仿宋" w:hAnsi="华文仿宋" w:eastAsia="华文仿宋" w:cs="华文仿宋"/>
          <w:b/>
          <w:sz w:val="32"/>
          <w:szCs w:val="32"/>
        </w:rPr>
        <w:t>二、商务需求</w:t>
      </w:r>
    </w:p>
    <w:p>
      <w:pPr>
        <w:spacing w:line="540" w:lineRule="exact"/>
        <w:rPr>
          <w:rFonts w:ascii="华文仿宋" w:hAnsi="华文仿宋" w:eastAsia="华文仿宋" w:cs="华文仿宋"/>
          <w:sz w:val="32"/>
          <w:szCs w:val="32"/>
        </w:rPr>
      </w:pPr>
      <w:r>
        <w:rPr>
          <w:rFonts w:hint="eastAsia" w:ascii="华文仿宋" w:hAnsi="华文仿宋" w:eastAsia="华文仿宋" w:cs="华文仿宋"/>
          <w:sz w:val="32"/>
          <w:szCs w:val="32"/>
        </w:rPr>
        <w:t>1、对供应商的资格要求：国内注册（指按国家有关规定要求注册）注册资金100万元（含100万元）以上，具备独立法人资格，注册生产或经营本次采购货物的合格供应商，同时需要提供近三年业绩清单。</w:t>
      </w:r>
    </w:p>
    <w:p>
      <w:pPr>
        <w:spacing w:line="540" w:lineRule="exact"/>
        <w:rPr>
          <w:rFonts w:ascii="华文仿宋" w:hAnsi="华文仿宋" w:eastAsia="华文仿宋" w:cs="华文仿宋"/>
          <w:sz w:val="32"/>
          <w:szCs w:val="32"/>
        </w:rPr>
      </w:pPr>
      <w:r>
        <w:rPr>
          <w:rFonts w:hint="eastAsia" w:ascii="华文仿宋" w:hAnsi="华文仿宋" w:eastAsia="华文仿宋" w:cs="华文仿宋"/>
          <w:sz w:val="32"/>
          <w:szCs w:val="32"/>
        </w:rPr>
        <w:t>2、采购样板：投标方于投标同时，需根据“设备技术参数”的要求提供以下样板运送到评标现场，作为评标评分依据。供应商提供样板、样材，根据甲方确认的样板进行生产。样板清单如下：</w:t>
      </w:r>
    </w:p>
    <w:tbl>
      <w:tblPr>
        <w:tblStyle w:val="10"/>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002"/>
        <w:gridCol w:w="4065"/>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02" w:type="dxa"/>
            <w:vAlign w:val="center"/>
          </w:tcPr>
          <w:p>
            <w:pPr>
              <w:spacing w:line="5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类别</w:t>
            </w:r>
          </w:p>
        </w:tc>
        <w:tc>
          <w:tcPr>
            <w:tcW w:w="1002" w:type="dxa"/>
            <w:vAlign w:val="center"/>
          </w:tcPr>
          <w:p>
            <w:pPr>
              <w:spacing w:line="5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4065" w:type="dxa"/>
            <w:vAlign w:val="center"/>
          </w:tcPr>
          <w:p>
            <w:pPr>
              <w:spacing w:line="5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设备名称</w:t>
            </w:r>
          </w:p>
        </w:tc>
        <w:tc>
          <w:tcPr>
            <w:tcW w:w="2191" w:type="dxa"/>
            <w:vAlign w:val="center"/>
          </w:tcPr>
          <w:p>
            <w:pPr>
              <w:spacing w:line="5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送样数量（单位）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02" w:type="dxa"/>
            <w:vAlign w:val="center"/>
          </w:tcPr>
          <w:p>
            <w:pPr>
              <w:spacing w:line="540" w:lineRule="exact"/>
              <w:jc w:val="center"/>
              <w:rPr>
                <w:rFonts w:asciiTheme="minorEastAsia" w:hAnsiTheme="minorEastAsia" w:eastAsiaTheme="minorEastAsia" w:cstheme="minorEastAsia"/>
                <w:sz w:val="18"/>
                <w:szCs w:val="18"/>
                <w:highlight w:val="yellow"/>
              </w:rPr>
            </w:pPr>
          </w:p>
        </w:tc>
        <w:tc>
          <w:tcPr>
            <w:tcW w:w="1002" w:type="dxa"/>
            <w:vAlign w:val="center"/>
          </w:tcPr>
          <w:p>
            <w:pPr>
              <w:spacing w:line="540" w:lineRule="exact"/>
              <w:jc w:val="center"/>
              <w:rPr>
                <w:rFonts w:asciiTheme="minorEastAsia" w:hAnsiTheme="minorEastAsia" w:eastAsiaTheme="minorEastAsia" w:cstheme="minorEastAsia"/>
                <w:sz w:val="18"/>
                <w:szCs w:val="18"/>
                <w:highlight w:val="yellow"/>
              </w:rPr>
            </w:pPr>
          </w:p>
        </w:tc>
        <w:tc>
          <w:tcPr>
            <w:tcW w:w="4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40" w:lineRule="exact"/>
              <w:jc w:val="center"/>
              <w:rPr>
                <w:rFonts w:asciiTheme="minorEastAsia" w:hAnsiTheme="minorEastAsia" w:eastAsiaTheme="minorEastAsia" w:cstheme="minorEastAsia"/>
                <w:color w:val="000000"/>
                <w:kern w:val="0"/>
                <w:sz w:val="18"/>
                <w:szCs w:val="18"/>
                <w:highlight w:val="yellow"/>
              </w:rPr>
            </w:pPr>
          </w:p>
        </w:tc>
        <w:tc>
          <w:tcPr>
            <w:tcW w:w="2191" w:type="dxa"/>
            <w:vAlign w:val="center"/>
          </w:tcPr>
          <w:p>
            <w:pPr>
              <w:spacing w:line="540" w:lineRule="exact"/>
              <w:jc w:val="center"/>
              <w:rPr>
                <w:rFonts w:asciiTheme="minorEastAsia" w:hAnsiTheme="minorEastAsia" w:eastAsiaTheme="minorEastAsia" w:cstheme="minorEastAsia"/>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02" w:type="dxa"/>
            <w:vAlign w:val="center"/>
          </w:tcPr>
          <w:p>
            <w:pPr>
              <w:spacing w:line="540" w:lineRule="exact"/>
              <w:jc w:val="center"/>
              <w:rPr>
                <w:rFonts w:asciiTheme="minorEastAsia" w:hAnsiTheme="minorEastAsia" w:eastAsiaTheme="minorEastAsia" w:cstheme="minorEastAsia"/>
                <w:sz w:val="18"/>
                <w:szCs w:val="18"/>
                <w:highlight w:val="yellow"/>
              </w:rPr>
            </w:pPr>
          </w:p>
        </w:tc>
        <w:tc>
          <w:tcPr>
            <w:tcW w:w="1002" w:type="dxa"/>
            <w:vAlign w:val="center"/>
          </w:tcPr>
          <w:p>
            <w:pPr>
              <w:spacing w:line="540" w:lineRule="exact"/>
              <w:jc w:val="center"/>
              <w:rPr>
                <w:rFonts w:asciiTheme="minorEastAsia" w:hAnsiTheme="minorEastAsia" w:eastAsiaTheme="minorEastAsia" w:cstheme="minorEastAsia"/>
                <w:sz w:val="18"/>
                <w:szCs w:val="18"/>
                <w:highlight w:val="yellow"/>
              </w:rPr>
            </w:pPr>
          </w:p>
        </w:tc>
        <w:tc>
          <w:tcPr>
            <w:tcW w:w="4065" w:type="dxa"/>
            <w:tcBorders>
              <w:top w:val="nil"/>
              <w:left w:val="single" w:color="auto" w:sz="4" w:space="0"/>
              <w:bottom w:val="single" w:color="auto" w:sz="4" w:space="0"/>
              <w:right w:val="single" w:color="auto" w:sz="4" w:space="0"/>
            </w:tcBorders>
            <w:shd w:val="clear" w:color="auto" w:fill="auto"/>
            <w:vAlign w:val="center"/>
          </w:tcPr>
          <w:p>
            <w:pPr>
              <w:spacing w:line="540" w:lineRule="exact"/>
              <w:jc w:val="center"/>
              <w:rPr>
                <w:rFonts w:asciiTheme="minorEastAsia" w:hAnsiTheme="minorEastAsia" w:eastAsiaTheme="minorEastAsia" w:cstheme="minorEastAsia"/>
                <w:color w:val="000000"/>
                <w:sz w:val="18"/>
                <w:szCs w:val="18"/>
                <w:highlight w:val="yellow"/>
              </w:rPr>
            </w:pPr>
          </w:p>
        </w:tc>
        <w:tc>
          <w:tcPr>
            <w:tcW w:w="2191" w:type="dxa"/>
            <w:vAlign w:val="center"/>
          </w:tcPr>
          <w:p>
            <w:pPr>
              <w:spacing w:line="540" w:lineRule="exact"/>
              <w:jc w:val="center"/>
              <w:rPr>
                <w:rFonts w:asciiTheme="minorEastAsia" w:hAnsiTheme="minorEastAsia" w:eastAsiaTheme="minorEastAsia" w:cstheme="minorEastAsia"/>
                <w:sz w:val="18"/>
                <w:szCs w:val="18"/>
                <w:highlight w:val="yellow"/>
              </w:rPr>
            </w:pPr>
          </w:p>
        </w:tc>
      </w:tr>
    </w:tbl>
    <w:p>
      <w:pPr>
        <w:spacing w:line="540" w:lineRule="exact"/>
        <w:rPr>
          <w:rFonts w:ascii="华文仿宋" w:hAnsi="华文仿宋" w:eastAsia="华文仿宋" w:cs="华文仿宋"/>
          <w:sz w:val="32"/>
          <w:szCs w:val="32"/>
        </w:rPr>
      </w:pPr>
      <w:r>
        <w:rPr>
          <w:rFonts w:hint="eastAsia" w:ascii="华文仿宋" w:hAnsi="华文仿宋" w:eastAsia="华文仿宋" w:cs="华文仿宋"/>
          <w:sz w:val="32"/>
          <w:szCs w:val="32"/>
        </w:rPr>
        <w:t>3、包装要求：内用防磨泡沫，外用硬纸，包装带捆绑，按类型堆放。</w:t>
      </w:r>
    </w:p>
    <w:p>
      <w:pPr>
        <w:spacing w:line="540" w:lineRule="exact"/>
        <w:ind w:left="480" w:hanging="480" w:hangingChars="150"/>
        <w:rPr>
          <w:rFonts w:ascii="华文仿宋" w:hAnsi="华文仿宋" w:eastAsia="华文仿宋" w:cs="华文仿宋"/>
          <w:sz w:val="32"/>
          <w:szCs w:val="32"/>
        </w:rPr>
      </w:pPr>
      <w:r>
        <w:rPr>
          <w:rFonts w:hint="eastAsia" w:ascii="华文仿宋" w:hAnsi="华文仿宋" w:eastAsia="华文仿宋" w:cs="华文仿宋"/>
          <w:sz w:val="32"/>
          <w:szCs w:val="32"/>
        </w:rPr>
        <w:t>4、运输要求：采用全国性专业货运公司或铁路运输部门承运，能确保产品安全，准时到达目的地。</w:t>
      </w:r>
    </w:p>
    <w:p>
      <w:pPr>
        <w:spacing w:line="540" w:lineRule="exact"/>
        <w:ind w:left="480" w:hanging="480" w:hangingChars="150"/>
        <w:rPr>
          <w:rFonts w:ascii="华文仿宋" w:hAnsi="华文仿宋" w:eastAsia="华文仿宋" w:cs="华文仿宋"/>
          <w:sz w:val="32"/>
          <w:szCs w:val="32"/>
        </w:rPr>
      </w:pPr>
      <w:r>
        <w:rPr>
          <w:rFonts w:hint="eastAsia" w:ascii="华文仿宋" w:hAnsi="华文仿宋" w:eastAsia="华文仿宋" w:cs="华文仿宋"/>
          <w:sz w:val="32"/>
          <w:szCs w:val="32"/>
        </w:rPr>
        <w:t>5、安装要求：安装人员必须是经过专业培训的专业人员，安装过程将严格按照规范的程序实施，确保安装货物和周边设施的安全。</w:t>
      </w:r>
    </w:p>
    <w:p>
      <w:pPr>
        <w:spacing w:line="540" w:lineRule="exact"/>
        <w:ind w:left="480" w:hanging="480" w:hangingChars="150"/>
        <w:rPr>
          <w:rFonts w:ascii="华文仿宋" w:hAnsi="华文仿宋" w:eastAsia="华文仿宋" w:cs="华文仿宋"/>
          <w:sz w:val="32"/>
          <w:szCs w:val="32"/>
        </w:rPr>
      </w:pPr>
      <w:r>
        <w:rPr>
          <w:rFonts w:hint="eastAsia" w:ascii="华文仿宋" w:hAnsi="华文仿宋" w:eastAsia="华文仿宋" w:cs="华文仿宋"/>
          <w:sz w:val="32"/>
          <w:szCs w:val="32"/>
        </w:rPr>
        <w:t>6、合同签字生效后，以甲方发出书面通知之日起，</w:t>
      </w:r>
      <w:r>
        <w:rPr>
          <w:rFonts w:ascii="华文仿宋" w:hAnsi="华文仿宋" w:eastAsia="华文仿宋" w:cs="华文仿宋"/>
          <w:sz w:val="32"/>
          <w:szCs w:val="32"/>
        </w:rPr>
        <w:t>55</w:t>
      </w:r>
      <w:r>
        <w:rPr>
          <w:rFonts w:hint="eastAsia" w:ascii="华文仿宋" w:hAnsi="华文仿宋" w:eastAsia="华文仿宋" w:cs="华文仿宋"/>
          <w:sz w:val="32"/>
          <w:szCs w:val="32"/>
        </w:rPr>
        <w:t>个日历天内将货物运达目的地并安装完毕。</w:t>
      </w:r>
    </w:p>
    <w:p>
      <w:pPr>
        <w:spacing w:line="540" w:lineRule="exact"/>
        <w:ind w:left="480" w:hanging="480" w:hangingChars="150"/>
        <w:rPr>
          <w:rFonts w:ascii="华文仿宋" w:hAnsi="华文仿宋" w:eastAsia="华文仿宋" w:cs="华文仿宋"/>
          <w:sz w:val="32"/>
          <w:szCs w:val="32"/>
        </w:rPr>
      </w:pPr>
      <w:r>
        <w:rPr>
          <w:rFonts w:hint="eastAsia" w:ascii="华文仿宋" w:hAnsi="华文仿宋" w:eastAsia="华文仿宋" w:cs="华文仿宋"/>
          <w:sz w:val="32"/>
          <w:szCs w:val="32"/>
        </w:rPr>
        <w:t>7、付款方式：</w:t>
      </w:r>
    </w:p>
    <w:p>
      <w:pPr>
        <w:spacing w:line="540" w:lineRule="exact"/>
        <w:ind w:left="480" w:hanging="480" w:hangingChars="150"/>
        <w:rPr>
          <w:rFonts w:ascii="华文仿宋" w:hAnsi="华文仿宋" w:eastAsia="华文仿宋" w:cs="华文仿宋"/>
          <w:sz w:val="32"/>
          <w:szCs w:val="32"/>
        </w:rPr>
      </w:pPr>
      <w:r>
        <w:rPr>
          <w:rFonts w:hint="eastAsia" w:ascii="华文仿宋" w:hAnsi="华文仿宋" w:eastAsia="华文仿宋" w:cs="华文仿宋"/>
          <w:sz w:val="32"/>
          <w:szCs w:val="32"/>
        </w:rPr>
        <w:t>（1）工程安装完工后，甲乙双方办理正式竣工验收及结算手续后，甲方于10个工作日内支付结算款的95%。</w:t>
      </w:r>
    </w:p>
    <w:p>
      <w:pPr>
        <w:spacing w:line="540" w:lineRule="exact"/>
        <w:ind w:left="480" w:hanging="480" w:hangingChars="150"/>
        <w:rPr>
          <w:rFonts w:ascii="华文仿宋" w:hAnsi="华文仿宋" w:eastAsia="华文仿宋" w:cs="华文仿宋"/>
          <w:b/>
          <w:sz w:val="32"/>
          <w:szCs w:val="32"/>
        </w:rPr>
      </w:pPr>
      <w:r>
        <w:rPr>
          <w:rFonts w:hint="eastAsia" w:ascii="华文仿宋" w:hAnsi="华文仿宋" w:eastAsia="华文仿宋" w:cs="华文仿宋"/>
          <w:sz w:val="32"/>
          <w:szCs w:val="32"/>
        </w:rPr>
        <w:t>（2）余款5%作为质量保证金，甲方在1年产品质量保证期满后10个工作日内无息向乙方结清余下货款。</w:t>
      </w:r>
    </w:p>
    <w:p>
      <w:pPr>
        <w:rPr>
          <w:rFonts w:asciiTheme="minorEastAsia" w:hAnsiTheme="minorEastAsia" w:eastAsiaTheme="minorEastAsia" w:cstheme="minorEastAsia"/>
          <w:sz w:val="18"/>
          <w:szCs w:val="18"/>
        </w:rPr>
      </w:pPr>
    </w:p>
    <w:p>
      <w:pP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三、技术需求</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1、设备数量及技术参数需求：</w:t>
      </w:r>
    </w:p>
    <w:tbl>
      <w:tblPr>
        <w:tblStyle w:val="9"/>
        <w:tblW w:w="10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843"/>
        <w:gridCol w:w="5593"/>
        <w:gridCol w:w="518"/>
        <w:gridCol w:w="734"/>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19"/>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1843" w:type="dxa"/>
            <w:vAlign w:val="center"/>
          </w:tcPr>
          <w:p>
            <w:pPr>
              <w:pStyle w:val="19"/>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名称</w:t>
            </w:r>
          </w:p>
        </w:tc>
        <w:tc>
          <w:tcPr>
            <w:tcW w:w="5593" w:type="dxa"/>
          </w:tcPr>
          <w:p>
            <w:pPr>
              <w:spacing w:line="360"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规格/型号/技术指标</w:t>
            </w:r>
          </w:p>
        </w:tc>
        <w:tc>
          <w:tcPr>
            <w:tcW w:w="518" w:type="dxa"/>
            <w:vAlign w:val="center"/>
          </w:tcPr>
          <w:p>
            <w:pPr>
              <w:spacing w:line="360"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数量</w:t>
            </w:r>
          </w:p>
        </w:tc>
        <w:tc>
          <w:tcPr>
            <w:tcW w:w="734" w:type="dxa"/>
            <w:vAlign w:val="center"/>
          </w:tcPr>
          <w:p>
            <w:pPr>
              <w:spacing w:line="360"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单位</w:t>
            </w:r>
          </w:p>
        </w:tc>
        <w:tc>
          <w:tcPr>
            <w:tcW w:w="1502" w:type="dxa"/>
            <w:vAlign w:val="center"/>
          </w:tcPr>
          <w:p>
            <w:pPr>
              <w:spacing w:line="360"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弹力环</w:t>
            </w:r>
          </w:p>
        </w:tc>
        <w:tc>
          <w:tcPr>
            <w:tcW w:w="5593"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1、天然乳胶制成,对人体无毒无害</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2,可以有效改善肌力、身体活动能力和灵活性。有效提高运动成绩,帮助治疗多种慢性疾病。</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3、弹力带有5重阻力级别,由轻至重级别颜色为渐变加深。渐进式训练系统的最大的优势在于训练难度,即产品阻力的大小,可以随着患者康复情况的改善与力量增加而逐渐增加。从而为使用者提供积极反馈。</w:t>
            </w:r>
          </w:p>
        </w:tc>
        <w:tc>
          <w:tcPr>
            <w:tcW w:w="518" w:type="dxa"/>
            <w:vAlign w:val="center"/>
          </w:tcPr>
          <w:p>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10</w:t>
            </w:r>
          </w:p>
        </w:tc>
        <w:tc>
          <w:tcPr>
            <w:tcW w:w="734"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个</w:t>
            </w:r>
          </w:p>
        </w:tc>
        <w:tc>
          <w:tcPr>
            <w:tcW w:w="1502"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4" w:type="dxa"/>
            <w:vAlign w:val="center"/>
          </w:tcPr>
          <w:p>
            <w:pPr>
              <w:pStyle w:val="19"/>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矫形器工作台</w:t>
            </w:r>
          </w:p>
        </w:tc>
        <w:tc>
          <w:tcPr>
            <w:tcW w:w="5593"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用于支具制作操作</w:t>
            </w:r>
          </w:p>
          <w:p>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1、材质：实木+钢；</w:t>
            </w:r>
          </w:p>
          <w:p>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2、规格尺寸：长*宽*高：150*80*80cm，总高130cm；</w:t>
            </w:r>
          </w:p>
          <w:p>
            <w:pPr>
              <w:widowControl/>
              <w:jc w:val="left"/>
              <w:textAlignment w:val="center"/>
              <w:rPr>
                <w:rFonts w:asciiTheme="minorEastAsia" w:hAnsiTheme="minorEastAsia" w:eastAsiaTheme="minorEastAsia" w:cstheme="minorEastAsia"/>
                <w:sz w:val="18"/>
                <w:szCs w:val="18"/>
              </w:rPr>
            </w:pPr>
            <w:r>
              <w:rPr>
                <w:rFonts w:ascii="宋体" w:hAnsi="宋体" w:cs="宋体"/>
                <w:color w:val="000000"/>
                <w:kern w:val="0"/>
                <w:sz w:val="20"/>
                <w:szCs w:val="20"/>
                <w:lang w:bidi="ar"/>
              </w:rPr>
              <w:t>3、有5个抽屉，10个挂钩。</w:t>
            </w:r>
          </w:p>
        </w:tc>
        <w:tc>
          <w:tcPr>
            <w:tcW w:w="518"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1</w:t>
            </w:r>
          </w:p>
        </w:tc>
        <w:tc>
          <w:tcPr>
            <w:tcW w:w="734" w:type="dxa"/>
            <w:vAlign w:val="center"/>
          </w:tcPr>
          <w:p>
            <w:pPr>
              <w:widowControl/>
              <w:jc w:val="center"/>
              <w:textAlignment w:val="center"/>
              <w:rPr>
                <w:rFonts w:eastAsiaTheme="minorEastAsia"/>
                <w:sz w:val="18"/>
                <w:szCs w:val="18"/>
              </w:rPr>
            </w:pPr>
            <w:r>
              <w:rPr>
                <w:rFonts w:hint="eastAsia" w:ascii="宋体" w:hAnsi="宋体" w:cs="宋体"/>
                <w:color w:val="000000"/>
                <w:kern w:val="0"/>
                <w:sz w:val="20"/>
                <w:szCs w:val="20"/>
                <w:lang w:bidi="ar"/>
              </w:rPr>
              <w:t>台</w:t>
            </w:r>
          </w:p>
        </w:tc>
        <w:tc>
          <w:tcPr>
            <w:tcW w:w="1502"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4" w:type="dxa"/>
            <w:vAlign w:val="center"/>
          </w:tcPr>
          <w:p>
            <w:pPr>
              <w:pStyle w:val="19"/>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缝纫机</w:t>
            </w:r>
          </w:p>
        </w:tc>
        <w:tc>
          <w:tcPr>
            <w:tcW w:w="5593"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功能：钉扣，缝纫，自动穿线，锁眼，锁边</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尺寸:385mm*140mm*315mm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电压:220v 功率:51w </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缝纫速度:800转/分钟，锁扣眼:1步 针迹数:27种，具有双针模式</w:t>
            </w:r>
          </w:p>
        </w:tc>
        <w:tc>
          <w:tcPr>
            <w:tcW w:w="518"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734" w:type="dxa"/>
            <w:vAlign w:val="center"/>
          </w:tcPr>
          <w:p>
            <w:pPr>
              <w:widowControl/>
              <w:jc w:val="center"/>
              <w:textAlignment w:val="center"/>
              <w:rPr>
                <w:rFonts w:eastAsiaTheme="minorEastAsia"/>
                <w:sz w:val="18"/>
                <w:szCs w:val="18"/>
              </w:rPr>
            </w:pPr>
            <w:r>
              <w:rPr>
                <w:rFonts w:hint="eastAsia" w:ascii="宋体" w:hAnsi="宋体" w:cs="宋体"/>
                <w:color w:val="000000"/>
                <w:kern w:val="0"/>
                <w:sz w:val="20"/>
                <w:szCs w:val="20"/>
                <w:lang w:bidi="ar"/>
              </w:rPr>
              <w:t>台</w:t>
            </w:r>
          </w:p>
        </w:tc>
        <w:tc>
          <w:tcPr>
            <w:tcW w:w="1502"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4" w:type="dxa"/>
            <w:vAlign w:val="center"/>
          </w:tcPr>
          <w:p>
            <w:pPr>
              <w:pStyle w:val="19"/>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包缝机</w:t>
            </w:r>
          </w:p>
        </w:tc>
        <w:tc>
          <w:tcPr>
            <w:tcW w:w="5593"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功能：控速，缝纫，锁边，包缝额定电压:220~240V</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线支数:2/3/4线包缝宽度:3.0~7.7mm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线迹长度:1~4mm</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差动送料比:1:0.7~1:2</w:t>
            </w:r>
          </w:p>
        </w:tc>
        <w:tc>
          <w:tcPr>
            <w:tcW w:w="518"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台</w:t>
            </w:r>
          </w:p>
        </w:tc>
        <w:tc>
          <w:tcPr>
            <w:tcW w:w="1502"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4" w:type="dxa"/>
            <w:vAlign w:val="center"/>
          </w:tcPr>
          <w:p>
            <w:pPr>
              <w:pStyle w:val="19"/>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恒温水箱（大）</w:t>
            </w:r>
          </w:p>
        </w:tc>
        <w:tc>
          <w:tcPr>
            <w:tcW w:w="5593"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外尺寸：720*570*200mm</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内尺寸：650*500*100mm</w:t>
            </w:r>
          </w:p>
        </w:tc>
        <w:tc>
          <w:tcPr>
            <w:tcW w:w="518"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1</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台</w:t>
            </w:r>
          </w:p>
        </w:tc>
        <w:tc>
          <w:tcPr>
            <w:tcW w:w="1502"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4" w:type="dxa"/>
            <w:vAlign w:val="center"/>
          </w:tcPr>
          <w:p>
            <w:pPr>
              <w:pStyle w:val="19"/>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恒温水箱（小）</w:t>
            </w:r>
          </w:p>
        </w:tc>
        <w:tc>
          <w:tcPr>
            <w:tcW w:w="5593"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外尺寸：690*470*200 mm</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内尺寸：620*400*100 mm</w:t>
            </w:r>
          </w:p>
        </w:tc>
        <w:tc>
          <w:tcPr>
            <w:tcW w:w="518"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1</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台</w:t>
            </w:r>
          </w:p>
        </w:tc>
        <w:tc>
          <w:tcPr>
            <w:tcW w:w="1502"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4" w:type="dxa"/>
            <w:vAlign w:val="center"/>
          </w:tcPr>
          <w:p>
            <w:pPr>
              <w:pStyle w:val="19"/>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专用台钳</w:t>
            </w:r>
          </w:p>
        </w:tc>
        <w:tc>
          <w:tcPr>
            <w:tcW w:w="5593"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用于各种辅助产品</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如钢丝、铝型条加工</w:t>
            </w:r>
          </w:p>
        </w:tc>
        <w:tc>
          <w:tcPr>
            <w:tcW w:w="518"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1</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台</w:t>
            </w:r>
          </w:p>
        </w:tc>
        <w:tc>
          <w:tcPr>
            <w:tcW w:w="1502"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4" w:type="dxa"/>
            <w:vAlign w:val="center"/>
          </w:tcPr>
          <w:p>
            <w:pPr>
              <w:pStyle w:val="19"/>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矫形器制作工具</w:t>
            </w:r>
          </w:p>
        </w:tc>
        <w:tc>
          <w:tcPr>
            <w:tcW w:w="5593" w:type="dxa"/>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热风枪、大力剪、手术剪、切割剪、美工刀、打孔器等</w:t>
            </w:r>
          </w:p>
        </w:tc>
        <w:tc>
          <w:tcPr>
            <w:tcW w:w="518"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1</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套</w:t>
            </w:r>
          </w:p>
        </w:tc>
        <w:tc>
          <w:tcPr>
            <w:tcW w:w="1502"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4" w:type="dxa"/>
            <w:vAlign w:val="center"/>
          </w:tcPr>
          <w:p>
            <w:pPr>
              <w:pStyle w:val="19"/>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w:t>
            </w:r>
          </w:p>
        </w:tc>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低温板材</w:t>
            </w:r>
          </w:p>
        </w:tc>
        <w:tc>
          <w:tcPr>
            <w:tcW w:w="5593" w:type="dxa"/>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1.6,2.4,3.2mm厚度, 不同网眼密度</w:t>
            </w:r>
          </w:p>
        </w:tc>
        <w:tc>
          <w:tcPr>
            <w:tcW w:w="518"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1</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块</w:t>
            </w:r>
          </w:p>
        </w:tc>
        <w:tc>
          <w:tcPr>
            <w:tcW w:w="1502"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4" w:type="dxa"/>
            <w:vAlign w:val="center"/>
          </w:tcPr>
          <w:p>
            <w:pPr>
              <w:pStyle w:val="19"/>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附件材料</w:t>
            </w:r>
          </w:p>
        </w:tc>
        <w:tc>
          <w:tcPr>
            <w:tcW w:w="5593" w:type="dxa"/>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魔术带（背胶）、D环、橡皮筋、鱼线、衬垫、支条等</w:t>
            </w:r>
          </w:p>
        </w:tc>
        <w:tc>
          <w:tcPr>
            <w:tcW w:w="518"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1</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批</w:t>
            </w:r>
          </w:p>
        </w:tc>
        <w:tc>
          <w:tcPr>
            <w:tcW w:w="1502"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4" w:type="dxa"/>
            <w:vAlign w:val="center"/>
          </w:tcPr>
          <w:p>
            <w:pPr>
              <w:pStyle w:val="19"/>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w:t>
            </w:r>
          </w:p>
        </w:tc>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压力衣材料</w:t>
            </w:r>
          </w:p>
        </w:tc>
        <w:tc>
          <w:tcPr>
            <w:tcW w:w="5593" w:type="dxa"/>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压力布、拉链、缝线等</w:t>
            </w:r>
          </w:p>
        </w:tc>
        <w:tc>
          <w:tcPr>
            <w:tcW w:w="518"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1</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批</w:t>
            </w:r>
          </w:p>
        </w:tc>
        <w:tc>
          <w:tcPr>
            <w:tcW w:w="1502"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4" w:type="dxa"/>
            <w:vAlign w:val="center"/>
          </w:tcPr>
          <w:p>
            <w:pPr>
              <w:pStyle w:val="19"/>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tc>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大浴巾</w:t>
            </w:r>
          </w:p>
        </w:tc>
        <w:tc>
          <w:tcPr>
            <w:tcW w:w="5593" w:type="dxa"/>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65*135cm</w:t>
            </w:r>
          </w:p>
        </w:tc>
        <w:tc>
          <w:tcPr>
            <w:tcW w:w="518"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3</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个</w:t>
            </w:r>
          </w:p>
        </w:tc>
        <w:tc>
          <w:tcPr>
            <w:tcW w:w="1502"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w:t>
            </w:r>
          </w:p>
        </w:tc>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轮椅</w:t>
            </w:r>
          </w:p>
        </w:tc>
        <w:tc>
          <w:tcPr>
            <w:tcW w:w="5593" w:type="dxa"/>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手动轮椅，扶手、脚踏板可拆除</w:t>
            </w:r>
          </w:p>
        </w:tc>
        <w:tc>
          <w:tcPr>
            <w:tcW w:w="518"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2</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辆</w:t>
            </w:r>
          </w:p>
        </w:tc>
        <w:tc>
          <w:tcPr>
            <w:tcW w:w="1502"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w:t>
            </w:r>
          </w:p>
        </w:tc>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辅助器具</w:t>
            </w:r>
          </w:p>
        </w:tc>
        <w:tc>
          <w:tcPr>
            <w:tcW w:w="5593" w:type="dxa"/>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助行器，沐浴椅,各种拐杖，环境控制系统</w:t>
            </w:r>
          </w:p>
        </w:tc>
        <w:tc>
          <w:tcPr>
            <w:tcW w:w="518"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1</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台</w:t>
            </w:r>
          </w:p>
        </w:tc>
        <w:tc>
          <w:tcPr>
            <w:tcW w:w="1502"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w:t>
            </w:r>
          </w:p>
        </w:tc>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韦氏智力测试套装</w:t>
            </w:r>
          </w:p>
        </w:tc>
        <w:tc>
          <w:tcPr>
            <w:tcW w:w="5593" w:type="dxa"/>
            <w:vAlign w:val="center"/>
          </w:tcPr>
          <w:p>
            <w:pPr>
              <w:numPr>
                <w:ilvl w:val="0"/>
                <w:numId w:val="1"/>
              </w:numPr>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识别学习困难、智力天赋、认知优势和弱点</w:t>
            </w:r>
          </w:p>
          <w:p>
            <w:pPr>
              <w:numPr>
                <w:ilvl w:val="0"/>
                <w:numId w:val="1"/>
              </w:numPr>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指导治疗计划金额安置决策</w:t>
            </w:r>
          </w:p>
          <w:p>
            <w:pPr>
              <w:numPr>
                <w:ilvl w:val="0"/>
                <w:numId w:val="1"/>
              </w:numPr>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为学术和神经心理学评估提供临床信息</w:t>
            </w:r>
          </w:p>
          <w:p>
            <w:pPr>
              <w:numPr>
                <w:ilvl w:val="0"/>
                <w:numId w:val="1"/>
              </w:numPr>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为研究目的提供可靠有效的数据</w:t>
            </w:r>
          </w:p>
          <w:p>
            <w:pPr>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包括：使用指南手册、刺激物手册、响应手册、量表、符号搜索要诀、取消评分模板等</w:t>
            </w:r>
          </w:p>
        </w:tc>
        <w:tc>
          <w:tcPr>
            <w:tcW w:w="518"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1</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套</w:t>
            </w:r>
          </w:p>
        </w:tc>
        <w:tc>
          <w:tcPr>
            <w:tcW w:w="1502"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w:t>
            </w:r>
          </w:p>
        </w:tc>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神经行为认知状况测试（NCSE）</w:t>
            </w:r>
          </w:p>
        </w:tc>
        <w:tc>
          <w:tcPr>
            <w:tcW w:w="5593" w:type="dxa"/>
            <w:vAlign w:val="center"/>
          </w:tcPr>
          <w:p>
            <w:pPr>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主要用于筛选五个领域的认知能力：语言、空间感知、记忆、计算和推理</w:t>
            </w:r>
          </w:p>
          <w:p>
            <w:pPr>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一包25本4页的测试手册，每本都包含一份认知状态档案</w:t>
            </w:r>
          </w:p>
          <w:p>
            <w:pPr>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一本16页的刺激手册</w:t>
            </w:r>
          </w:p>
          <w:p>
            <w:pPr>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一组8个带有标志的代币</w:t>
            </w:r>
          </w:p>
        </w:tc>
        <w:tc>
          <w:tcPr>
            <w:tcW w:w="518"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仿宋" w:hAnsi="仿宋" w:eastAsia="仿宋" w:cs="仿宋"/>
                <w:color w:val="000000"/>
                <w:kern w:val="0"/>
                <w:sz w:val="20"/>
                <w:szCs w:val="20"/>
                <w:lang w:bidi="ar"/>
              </w:rPr>
              <w:t>1</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套</w:t>
            </w:r>
          </w:p>
        </w:tc>
        <w:tc>
          <w:tcPr>
            <w:tcW w:w="1502"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4" w:type="dxa"/>
            <w:vAlign w:val="center"/>
          </w:tcPr>
          <w:p>
            <w:pPr>
              <w:pStyle w:val="19"/>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17</w:t>
            </w:r>
          </w:p>
        </w:tc>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药球蹦床</w:t>
            </w:r>
          </w:p>
        </w:tc>
        <w:tc>
          <w:tcPr>
            <w:tcW w:w="5593"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主要技术指标和参数：</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外形尺寸（直径×高）：Φ970mm×230mm</w:t>
            </w:r>
          </w:p>
        </w:tc>
        <w:tc>
          <w:tcPr>
            <w:tcW w:w="518"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734" w:type="dxa"/>
            <w:vAlign w:val="center"/>
          </w:tcPr>
          <w:p>
            <w:pPr>
              <w:widowControl/>
              <w:jc w:val="center"/>
              <w:textAlignment w:val="center"/>
              <w:rPr>
                <w:rFonts w:eastAsiaTheme="minorEastAsia"/>
                <w:sz w:val="18"/>
                <w:szCs w:val="18"/>
              </w:rPr>
            </w:pPr>
            <w:r>
              <w:rPr>
                <w:rFonts w:hint="eastAsia" w:ascii="宋体" w:hAnsi="宋体" w:cs="宋体"/>
                <w:color w:val="000000"/>
                <w:kern w:val="0"/>
                <w:sz w:val="20"/>
                <w:szCs w:val="20"/>
                <w:lang w:bidi="ar"/>
              </w:rPr>
              <w:t>个</w:t>
            </w:r>
          </w:p>
        </w:tc>
        <w:tc>
          <w:tcPr>
            <w:tcW w:w="1502"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4" w:type="dxa"/>
            <w:vAlign w:val="center"/>
          </w:tcPr>
          <w:p>
            <w:pPr>
              <w:pStyle w:val="19"/>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w:t>
            </w:r>
          </w:p>
        </w:tc>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健身踏板</w:t>
            </w:r>
          </w:p>
        </w:tc>
        <w:tc>
          <w:tcPr>
            <w:tcW w:w="5593"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1、尺寸：不小于110cm＊40cm＊10cm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2、采用工程塑料，使用简单，无安装技术难度。</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3、具有很好的灵活性，可随意增高、降低；正面有防滑的纵向条纹，具有可靠的安全性、防滑、抗压性能好。</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4、重点运动于腿、腰、腹等部位，是一种强健肌肉，健美体型的优质产品。</w:t>
            </w:r>
          </w:p>
        </w:tc>
        <w:tc>
          <w:tcPr>
            <w:tcW w:w="518"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2</w:t>
            </w:r>
          </w:p>
        </w:tc>
        <w:tc>
          <w:tcPr>
            <w:tcW w:w="734" w:type="dxa"/>
            <w:vAlign w:val="center"/>
          </w:tcPr>
          <w:p>
            <w:pPr>
              <w:widowControl/>
              <w:jc w:val="center"/>
              <w:textAlignment w:val="center"/>
              <w:rPr>
                <w:rFonts w:eastAsiaTheme="minorEastAsia"/>
                <w:sz w:val="18"/>
                <w:szCs w:val="18"/>
              </w:rPr>
            </w:pPr>
            <w:r>
              <w:rPr>
                <w:rFonts w:hint="eastAsia" w:ascii="宋体" w:hAnsi="宋体" w:cs="宋体"/>
                <w:color w:val="000000"/>
                <w:kern w:val="0"/>
                <w:sz w:val="20"/>
                <w:szCs w:val="20"/>
                <w:lang w:bidi="ar"/>
              </w:rPr>
              <w:t>个</w:t>
            </w:r>
          </w:p>
        </w:tc>
        <w:tc>
          <w:tcPr>
            <w:tcW w:w="1502"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19</w:t>
            </w:r>
          </w:p>
        </w:tc>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敏捷训练环</w:t>
            </w:r>
          </w:p>
        </w:tc>
        <w:tc>
          <w:tcPr>
            <w:tcW w:w="5593"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1、用于提高脚步移动的速度，身体的灵活性，平衡性，以及协调性。</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2、采用安全工程塑料12个一套 (4 红, 4 蓝 &amp; 4 黄)。</w:t>
            </w:r>
          </w:p>
        </w:tc>
        <w:tc>
          <w:tcPr>
            <w:tcW w:w="518"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10</w:t>
            </w:r>
          </w:p>
        </w:tc>
        <w:tc>
          <w:tcPr>
            <w:tcW w:w="734" w:type="dxa"/>
            <w:vAlign w:val="center"/>
          </w:tcPr>
          <w:p>
            <w:pPr>
              <w:widowControl/>
              <w:jc w:val="center"/>
              <w:textAlignment w:val="center"/>
              <w:rPr>
                <w:rFonts w:eastAsiaTheme="minorEastAsia"/>
                <w:sz w:val="18"/>
                <w:szCs w:val="18"/>
              </w:rPr>
            </w:pPr>
            <w:r>
              <w:rPr>
                <w:rFonts w:hint="eastAsia" w:ascii="宋体" w:hAnsi="宋体" w:cs="宋体"/>
                <w:color w:val="000000"/>
                <w:kern w:val="0"/>
                <w:sz w:val="20"/>
                <w:szCs w:val="20"/>
                <w:lang w:bidi="ar"/>
              </w:rPr>
              <w:t>个</w:t>
            </w:r>
          </w:p>
        </w:tc>
        <w:tc>
          <w:tcPr>
            <w:tcW w:w="1502"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w:t>
            </w:r>
          </w:p>
        </w:tc>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 xml:space="preserve"> 滑行板              配尼龙鞋套</w:t>
            </w:r>
          </w:p>
        </w:tc>
        <w:tc>
          <w:tcPr>
            <w:tcW w:w="5593"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1、采用高品质PP材料。</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2、它可以在一定的区间内提供动态平衡能力的锻炼。</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3、可以促进臀部的稳定性，增强臀部力量，促进臀部的耐力，减少髋关节受伤的风险，增强平衡能力，燃烧多余脂肪，增强心肺功能。</w:t>
            </w:r>
          </w:p>
        </w:tc>
        <w:tc>
          <w:tcPr>
            <w:tcW w:w="518"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4</w:t>
            </w:r>
          </w:p>
        </w:tc>
        <w:tc>
          <w:tcPr>
            <w:tcW w:w="734" w:type="dxa"/>
            <w:vAlign w:val="center"/>
          </w:tcPr>
          <w:p>
            <w:pPr>
              <w:widowControl/>
              <w:jc w:val="center"/>
              <w:textAlignment w:val="center"/>
              <w:rPr>
                <w:rFonts w:eastAsiaTheme="minorEastAsia"/>
                <w:sz w:val="18"/>
                <w:szCs w:val="18"/>
              </w:rPr>
            </w:pPr>
            <w:r>
              <w:rPr>
                <w:rFonts w:hint="eastAsia" w:ascii="宋体" w:hAnsi="宋体" w:cs="宋体"/>
                <w:color w:val="000000"/>
                <w:kern w:val="0"/>
                <w:sz w:val="20"/>
                <w:szCs w:val="20"/>
                <w:lang w:bidi="ar"/>
              </w:rPr>
              <w:t>个</w:t>
            </w:r>
          </w:p>
        </w:tc>
        <w:tc>
          <w:tcPr>
            <w:tcW w:w="1502"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21</w:t>
            </w:r>
          </w:p>
        </w:tc>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滑盘</w:t>
            </w:r>
          </w:p>
        </w:tc>
        <w:tc>
          <w:tcPr>
            <w:tcW w:w="5593"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1、材料：ABS+EVA。</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2、双面用，可与滑行板配套使用，也可在其它表面使用。在地毯上用蓝色光滑的一面。在木地板或其它硬地面使用另一面。</w:t>
            </w:r>
          </w:p>
        </w:tc>
        <w:tc>
          <w:tcPr>
            <w:tcW w:w="518"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4</w:t>
            </w:r>
          </w:p>
        </w:tc>
        <w:tc>
          <w:tcPr>
            <w:tcW w:w="734" w:type="dxa"/>
            <w:vAlign w:val="center"/>
          </w:tcPr>
          <w:p>
            <w:pPr>
              <w:widowControl/>
              <w:jc w:val="center"/>
              <w:textAlignment w:val="center"/>
              <w:rPr>
                <w:rFonts w:eastAsiaTheme="minorEastAsia"/>
                <w:sz w:val="18"/>
                <w:szCs w:val="18"/>
              </w:rPr>
            </w:pPr>
            <w:r>
              <w:rPr>
                <w:rFonts w:hint="eastAsia" w:ascii="宋体" w:hAnsi="宋体" w:cs="宋体"/>
                <w:color w:val="000000"/>
                <w:kern w:val="0"/>
                <w:sz w:val="20"/>
                <w:szCs w:val="20"/>
                <w:lang w:bidi="ar"/>
              </w:rPr>
              <w:t>个</w:t>
            </w:r>
          </w:p>
        </w:tc>
        <w:tc>
          <w:tcPr>
            <w:tcW w:w="1502"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22</w:t>
            </w:r>
          </w:p>
        </w:tc>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儿童梯椅</w:t>
            </w:r>
          </w:p>
        </w:tc>
        <w:tc>
          <w:tcPr>
            <w:tcW w:w="5593"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 外形尺寸（长×宽×高）：650mm×420mm×1000mm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 凳面宽度：410mm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 凳面高度：270mm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 爬行高度：690mm</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5) 额定承载：1200N</w:t>
            </w:r>
          </w:p>
        </w:tc>
        <w:tc>
          <w:tcPr>
            <w:tcW w:w="518"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734" w:type="dxa"/>
            <w:vAlign w:val="center"/>
          </w:tcPr>
          <w:p>
            <w:pPr>
              <w:widowControl/>
              <w:jc w:val="center"/>
              <w:textAlignment w:val="center"/>
              <w:rPr>
                <w:rFonts w:eastAsiaTheme="minorEastAsia"/>
                <w:sz w:val="18"/>
                <w:szCs w:val="18"/>
              </w:rPr>
            </w:pPr>
            <w:r>
              <w:rPr>
                <w:rFonts w:hint="eastAsia" w:ascii="宋体" w:hAnsi="宋体" w:cs="宋体"/>
                <w:color w:val="000000"/>
                <w:kern w:val="0"/>
                <w:sz w:val="20"/>
                <w:szCs w:val="20"/>
                <w:lang w:bidi="ar"/>
              </w:rPr>
              <w:t>个</w:t>
            </w:r>
          </w:p>
        </w:tc>
        <w:tc>
          <w:tcPr>
            <w:tcW w:w="1502"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23</w:t>
            </w:r>
          </w:p>
        </w:tc>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可调式砂磨板及附件(（儿童）</w:t>
            </w:r>
          </w:p>
        </w:tc>
        <w:tc>
          <w:tcPr>
            <w:tcW w:w="5593"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1）外形尺寸（长×宽×高）：900mm×700mm×650mm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2）砂磨板台面尺寸：900mm×700mm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3）砂磨板角度调节范围：0°～75°</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附件：砂磨斗、摇磨具、单手推板、单手磨具，各1件</w:t>
            </w:r>
          </w:p>
        </w:tc>
        <w:tc>
          <w:tcPr>
            <w:tcW w:w="518"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734" w:type="dxa"/>
            <w:vAlign w:val="center"/>
          </w:tcPr>
          <w:p>
            <w:pPr>
              <w:widowControl/>
              <w:jc w:val="center"/>
              <w:textAlignment w:val="center"/>
              <w:rPr>
                <w:rFonts w:eastAsiaTheme="minorEastAsia"/>
                <w:sz w:val="18"/>
                <w:szCs w:val="18"/>
              </w:rPr>
            </w:pPr>
            <w:r>
              <w:rPr>
                <w:rFonts w:hint="eastAsia" w:ascii="宋体" w:hAnsi="宋体" w:cs="宋体"/>
                <w:color w:val="000000"/>
                <w:kern w:val="0"/>
                <w:sz w:val="20"/>
                <w:szCs w:val="20"/>
                <w:lang w:bidi="ar"/>
              </w:rPr>
              <w:t>套</w:t>
            </w:r>
          </w:p>
        </w:tc>
        <w:tc>
          <w:tcPr>
            <w:tcW w:w="1502"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w:t>
            </w:r>
          </w:p>
        </w:tc>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爬行架</w:t>
            </w:r>
          </w:p>
        </w:tc>
        <w:tc>
          <w:tcPr>
            <w:tcW w:w="5593"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1）外形尺寸：790mm×430mm×（470～620）mm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2）调节杆可调高度：150mm</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3）额定承载：500N</w:t>
            </w:r>
          </w:p>
        </w:tc>
        <w:tc>
          <w:tcPr>
            <w:tcW w:w="518"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734" w:type="dxa"/>
            <w:vAlign w:val="center"/>
          </w:tcPr>
          <w:p>
            <w:pPr>
              <w:widowControl/>
              <w:jc w:val="center"/>
              <w:textAlignment w:val="center"/>
              <w:rPr>
                <w:rFonts w:eastAsiaTheme="minorEastAsia"/>
                <w:sz w:val="18"/>
                <w:szCs w:val="18"/>
              </w:rPr>
            </w:pPr>
            <w:r>
              <w:rPr>
                <w:rFonts w:hint="eastAsia" w:ascii="宋体" w:hAnsi="宋体" w:cs="宋体"/>
                <w:color w:val="000000"/>
                <w:kern w:val="0"/>
                <w:sz w:val="20"/>
                <w:szCs w:val="20"/>
                <w:lang w:bidi="ar"/>
              </w:rPr>
              <w:t>个</w:t>
            </w:r>
          </w:p>
        </w:tc>
        <w:tc>
          <w:tcPr>
            <w:tcW w:w="1502"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25</w:t>
            </w:r>
          </w:p>
        </w:tc>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平衡步道</w:t>
            </w:r>
          </w:p>
        </w:tc>
        <w:tc>
          <w:tcPr>
            <w:tcW w:w="5593" w:type="dxa"/>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单片外形尺寸（长×宽×高）：：1470mm×300mm×30mm</w:t>
            </w:r>
          </w:p>
        </w:tc>
        <w:tc>
          <w:tcPr>
            <w:tcW w:w="518"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套</w:t>
            </w:r>
          </w:p>
        </w:tc>
        <w:tc>
          <w:tcPr>
            <w:tcW w:w="1502"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26</w:t>
            </w:r>
          </w:p>
        </w:tc>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平衡踩踏车</w:t>
            </w:r>
          </w:p>
        </w:tc>
        <w:tc>
          <w:tcPr>
            <w:tcW w:w="5593"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1）外形尺寸（长×宽×高）：400mm×350mm×570mm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2）踏板长度≥350mm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3）扶手高度≥450mm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4）扶手可拆卸</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5）额定载荷：50kg</w:t>
            </w:r>
          </w:p>
        </w:tc>
        <w:tc>
          <w:tcPr>
            <w:tcW w:w="518"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台</w:t>
            </w:r>
          </w:p>
        </w:tc>
        <w:tc>
          <w:tcPr>
            <w:tcW w:w="1502"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27</w:t>
            </w:r>
          </w:p>
        </w:tc>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跳袋</w:t>
            </w:r>
          </w:p>
        </w:tc>
        <w:tc>
          <w:tcPr>
            <w:tcW w:w="5593" w:type="dxa"/>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外形尺寸（直径×高度）：Φ500mm×950mm</w:t>
            </w:r>
          </w:p>
        </w:tc>
        <w:tc>
          <w:tcPr>
            <w:tcW w:w="518"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2</w:t>
            </w:r>
          </w:p>
        </w:tc>
        <w:tc>
          <w:tcPr>
            <w:tcW w:w="734" w:type="dxa"/>
            <w:vAlign w:val="center"/>
          </w:tcPr>
          <w:p>
            <w:pPr>
              <w:widowControl/>
              <w:jc w:val="center"/>
              <w:textAlignment w:val="center"/>
              <w:rPr>
                <w:rFonts w:eastAsiaTheme="minorEastAsia"/>
                <w:sz w:val="18"/>
                <w:szCs w:val="18"/>
              </w:rPr>
            </w:pPr>
            <w:r>
              <w:rPr>
                <w:rFonts w:hint="eastAsia" w:ascii="宋体" w:hAnsi="宋体" w:cs="宋体"/>
                <w:color w:val="000000"/>
                <w:kern w:val="0"/>
                <w:sz w:val="20"/>
                <w:szCs w:val="20"/>
                <w:lang w:bidi="ar"/>
              </w:rPr>
              <w:t>个</w:t>
            </w:r>
          </w:p>
        </w:tc>
        <w:tc>
          <w:tcPr>
            <w:tcW w:w="1502"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28</w:t>
            </w:r>
          </w:p>
        </w:tc>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拼装地垫</w:t>
            </w:r>
          </w:p>
        </w:tc>
        <w:tc>
          <w:tcPr>
            <w:tcW w:w="5593" w:type="dxa"/>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泡沫拼图爬行垫，每块尺寸：60*60*1cm</w:t>
            </w:r>
          </w:p>
        </w:tc>
        <w:tc>
          <w:tcPr>
            <w:tcW w:w="518"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套</w:t>
            </w:r>
          </w:p>
        </w:tc>
        <w:tc>
          <w:tcPr>
            <w:tcW w:w="1502"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29</w:t>
            </w:r>
          </w:p>
        </w:tc>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仿真水果</w:t>
            </w:r>
          </w:p>
        </w:tc>
        <w:tc>
          <w:tcPr>
            <w:tcW w:w="5593"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材质: 塑料</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诸多逼真的水果，蔬菜</w:t>
            </w:r>
          </w:p>
        </w:tc>
        <w:tc>
          <w:tcPr>
            <w:tcW w:w="518"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套</w:t>
            </w:r>
          </w:p>
        </w:tc>
        <w:tc>
          <w:tcPr>
            <w:tcW w:w="1502"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w:t>
            </w:r>
          </w:p>
        </w:tc>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儿童图形认知组件</w:t>
            </w:r>
          </w:p>
        </w:tc>
        <w:tc>
          <w:tcPr>
            <w:tcW w:w="5593"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1）外形尺寸（长×宽×高）：500mm×370mm×360mm</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2）组件：</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a）木制配件8种，每种5件</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b）C-XPN橡皮泥1套</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c）C-PZM认知拼装积木1套</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d）C-RZP认知拼装图片4张/套</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e）C-PTR儿童图形认知组件5盒/套</w:t>
            </w:r>
          </w:p>
        </w:tc>
        <w:tc>
          <w:tcPr>
            <w:tcW w:w="518"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套</w:t>
            </w:r>
          </w:p>
        </w:tc>
        <w:tc>
          <w:tcPr>
            <w:tcW w:w="1502"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31</w:t>
            </w:r>
          </w:p>
        </w:tc>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儿童玩具</w:t>
            </w:r>
          </w:p>
        </w:tc>
        <w:tc>
          <w:tcPr>
            <w:tcW w:w="5593"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1）外形尺寸（长×宽×高）：300mm×300mm×300mm</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2）配三角形、正方形、长方形、圆柱形各5个。</w:t>
            </w:r>
          </w:p>
        </w:tc>
        <w:tc>
          <w:tcPr>
            <w:tcW w:w="518"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套</w:t>
            </w:r>
          </w:p>
        </w:tc>
        <w:tc>
          <w:tcPr>
            <w:tcW w:w="1502"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彩虹伞</w:t>
            </w:r>
          </w:p>
        </w:tc>
        <w:tc>
          <w:tcPr>
            <w:tcW w:w="5593" w:type="dxa"/>
            <w:vAlign w:val="center"/>
          </w:tcPr>
          <w:p>
            <w:pPr>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用于改善上肢的活动范围、增强躯干伸展力和提升心肺机能</w:t>
            </w:r>
          </w:p>
        </w:tc>
        <w:tc>
          <w:tcPr>
            <w:tcW w:w="518"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套</w:t>
            </w:r>
          </w:p>
        </w:tc>
        <w:tc>
          <w:tcPr>
            <w:tcW w:w="1502"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33</w:t>
            </w:r>
          </w:p>
        </w:tc>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吞咽障碍治疗仪</w:t>
            </w:r>
          </w:p>
        </w:tc>
        <w:tc>
          <w:tcPr>
            <w:tcW w:w="5593" w:type="dxa"/>
            <w:vAlign w:val="bottom"/>
          </w:tcPr>
          <w:p>
            <w:pPr>
              <w:widowControl/>
              <w:jc w:val="left"/>
              <w:textAlignment w:val="bottom"/>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吞咽障碍是由于下颌、双唇、舌、软腭、喉、食道上括约肌或食道功能受损所致的进食障碍。将主电极放置于患者的颈喉部，对喉返神经、舌下神经、舌咽神经等吞咽神经与吞咽功能相关的神经进行电刺激，实现吞咽和言语反射弧的恢复与重建，提高患者吞咽及构音肌群的活动能力，进而提高吞咽及语言的活动能力。</w:t>
            </w:r>
          </w:p>
        </w:tc>
        <w:tc>
          <w:tcPr>
            <w:tcW w:w="518"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台</w:t>
            </w:r>
          </w:p>
        </w:tc>
        <w:tc>
          <w:tcPr>
            <w:tcW w:w="1502"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34</w:t>
            </w:r>
          </w:p>
        </w:tc>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构音评估与训练系统</w:t>
            </w:r>
          </w:p>
        </w:tc>
        <w:tc>
          <w:tcPr>
            <w:tcW w:w="5593" w:type="dxa"/>
            <w:vAlign w:val="center"/>
          </w:tcPr>
          <w:p>
            <w:pPr>
              <w:jc w:val="left"/>
              <w:rPr>
                <w:rFonts w:ascii="宋体" w:hAnsi="宋体"/>
                <w:color w:val="000000"/>
                <w:sz w:val="20"/>
                <w:szCs w:val="20"/>
              </w:rPr>
            </w:pPr>
            <w:r>
              <w:rPr>
                <w:rFonts w:hint="eastAsia" w:ascii="宋体" w:hAnsi="宋体"/>
                <w:color w:val="000000"/>
                <w:sz w:val="20"/>
                <w:szCs w:val="20"/>
              </w:rPr>
              <w:t>一、产品组成</w:t>
            </w:r>
          </w:p>
          <w:p>
            <w:pPr>
              <w:jc w:val="left"/>
              <w:rPr>
                <w:rFonts w:hint="eastAsia" w:ascii="宋体" w:hAnsi="宋体"/>
                <w:color w:val="000000"/>
                <w:sz w:val="20"/>
                <w:szCs w:val="20"/>
              </w:rPr>
            </w:pPr>
            <w:r>
              <w:rPr>
                <w:rFonts w:hint="eastAsia" w:ascii="宋体" w:hAnsi="宋体"/>
                <w:color w:val="000000"/>
                <w:sz w:val="20"/>
                <w:szCs w:val="20"/>
              </w:rPr>
              <w:t>▲主要由单通道低通滤波器、</w:t>
            </w:r>
            <w:r>
              <w:rPr>
                <w:rFonts w:hint="eastAsia" w:ascii="宋体" w:hAnsi="宋体"/>
                <w:color w:val="000000"/>
                <w:sz w:val="20"/>
                <w:szCs w:val="20"/>
                <w:u w:val="single"/>
              </w:rPr>
              <w:t>隔离变压器（内置）</w:t>
            </w:r>
            <w:r>
              <w:rPr>
                <w:rFonts w:hint="eastAsia" w:ascii="宋体" w:hAnsi="宋体"/>
                <w:color w:val="000000"/>
                <w:sz w:val="20"/>
                <w:szCs w:val="20"/>
              </w:rPr>
              <w:t>、麦克风、电脑主机（内置）、触摸式显示器、宽屏显示器、打印机、摄像头、音箱、键盘、鼠标、工作台和通讯电缆线组成。</w:t>
            </w:r>
          </w:p>
          <w:p>
            <w:pPr>
              <w:jc w:val="left"/>
              <w:rPr>
                <w:rFonts w:ascii="宋体" w:hAnsi="宋体"/>
                <w:color w:val="000000"/>
                <w:sz w:val="20"/>
                <w:szCs w:val="20"/>
              </w:rPr>
            </w:pPr>
            <w:r>
              <w:rPr>
                <w:rFonts w:hint="eastAsia" w:ascii="宋体" w:hAnsi="宋体"/>
                <w:color w:val="000000"/>
                <w:sz w:val="20"/>
                <w:szCs w:val="20"/>
              </w:rPr>
              <w:t>二、产品特性</w:t>
            </w:r>
          </w:p>
          <w:p>
            <w:pPr>
              <w:jc w:val="left"/>
              <w:rPr>
                <w:rFonts w:ascii="宋体" w:hAnsi="宋体"/>
                <w:color w:val="000000"/>
                <w:sz w:val="20"/>
                <w:szCs w:val="20"/>
              </w:rPr>
            </w:pPr>
            <w:r>
              <w:rPr>
                <w:rFonts w:hint="eastAsia" w:ascii="宋体" w:hAnsi="宋体"/>
                <w:color w:val="000000"/>
                <w:sz w:val="20"/>
                <w:szCs w:val="20"/>
              </w:rPr>
              <w:t>系统可提供主客观相结合的构音功能评估，包含构音器官评估、运动评估、发音评估和交谈评估，能分析出下颌距、舌距、舌域距、口腔轮替运动速率、浊音起始时间、音征长度、走势、送气时间比率、清浊音比率、语音类型和构音清晰度等语音学参数及相关的舌位图、声位图等。系统提供异常构音矫治、构音器官运动、构音运动训练、语音训练和绕口令5个有针对性的训练模块，设计了不同难度、灵敏度的趣味康复训练内容。此外系统提供语音库管理，便于收集管理不同方言人群的语音学参数，提高评估的准确度和训练的精准度。</w:t>
            </w:r>
          </w:p>
          <w:p>
            <w:pPr>
              <w:jc w:val="left"/>
              <w:rPr>
                <w:rFonts w:ascii="宋体" w:hAnsi="宋体"/>
                <w:color w:val="000000"/>
                <w:sz w:val="20"/>
                <w:szCs w:val="20"/>
              </w:rPr>
            </w:pPr>
            <w:r>
              <w:rPr>
                <w:rFonts w:hint="eastAsia" w:ascii="宋体" w:hAnsi="宋体"/>
                <w:color w:val="000000"/>
                <w:sz w:val="20"/>
                <w:szCs w:val="20"/>
              </w:rPr>
              <w:t>1) 双屏显示技术：系统依据独特的分屏功能设计，通过软件多窗口交互控制机制，实现了不同屏幕显示不同内容的双屏功能；其中老师为主控屏，受训者为带触摸功能的操控制屏。主控屏上提供监控窗口，可通过摄像头实时采集图像，方便老师实时观察受训者的反应并控制评估过程的进行，同时也可避免受训者因目光注视或观看到评估结果等产生的各种不利于评估进行的情绪，又可清楚地了解受训者的实时评估情况。</w:t>
            </w:r>
          </w:p>
          <w:p>
            <w:pPr>
              <w:jc w:val="left"/>
              <w:rPr>
                <w:rFonts w:ascii="宋体" w:hAnsi="宋体"/>
                <w:color w:val="000000"/>
                <w:sz w:val="20"/>
                <w:szCs w:val="20"/>
              </w:rPr>
            </w:pPr>
            <w:r>
              <w:rPr>
                <w:rFonts w:hint="eastAsia" w:ascii="宋体" w:hAnsi="宋体"/>
                <w:color w:val="000000"/>
                <w:sz w:val="20"/>
                <w:szCs w:val="20"/>
              </w:rPr>
              <w:t>2) 评估模块：分为器官评估、运动评估、发音评估和交谈评估四种不同层次主观和客观结合的评估模式，方便老师对受训者的实际水平进行选择性评估。</w:t>
            </w:r>
          </w:p>
          <w:p>
            <w:pPr>
              <w:jc w:val="left"/>
              <w:rPr>
                <w:rFonts w:ascii="宋体" w:hAnsi="宋体"/>
                <w:color w:val="000000"/>
                <w:sz w:val="20"/>
                <w:szCs w:val="20"/>
              </w:rPr>
            </w:pPr>
            <w:r>
              <w:rPr>
                <w:rFonts w:hint="eastAsia" w:ascii="宋体" w:hAnsi="宋体"/>
                <w:color w:val="000000"/>
                <w:sz w:val="20"/>
                <w:szCs w:val="20"/>
              </w:rPr>
              <w:t>▲3) 康复训练能开展异常构音矫治、构音器官运动、构音运动训练、语音训练、绕口令五个训练模块。能根据构音功能评估提供动态、难度不同、灵敏度不同的个体化康复计划。</w:t>
            </w:r>
          </w:p>
          <w:p>
            <w:pPr>
              <w:jc w:val="left"/>
              <w:rPr>
                <w:rFonts w:ascii="宋体" w:hAnsi="宋体"/>
                <w:color w:val="000000"/>
                <w:sz w:val="20"/>
                <w:szCs w:val="20"/>
              </w:rPr>
            </w:pPr>
            <w:r>
              <w:rPr>
                <w:rFonts w:hint="eastAsia" w:ascii="宋体" w:hAnsi="宋体"/>
                <w:color w:val="000000"/>
                <w:sz w:val="20"/>
                <w:szCs w:val="20"/>
              </w:rPr>
              <w:t>4) 语音库管理：用户可自定义添加、修改、删除语音库的语音，亦可查看某一个人的语音特征原始参数信息和某一个子语音库的原始参数信息；该语音库还根据年龄和性别分为了四大语音字库：男成年、女成年、男儿童、女儿童。每个语音子库的语音又分别由四大部分组成：核心韵母、复韵母、鼻韵母和辅音。</w:t>
            </w:r>
          </w:p>
          <w:p>
            <w:pPr>
              <w:jc w:val="left"/>
              <w:rPr>
                <w:rFonts w:ascii="宋体" w:hAnsi="宋体"/>
                <w:color w:val="000000"/>
                <w:sz w:val="20"/>
                <w:szCs w:val="20"/>
              </w:rPr>
            </w:pPr>
            <w:r>
              <w:rPr>
                <w:rFonts w:hint="eastAsia" w:ascii="宋体" w:hAnsi="宋体"/>
                <w:color w:val="000000"/>
                <w:sz w:val="20"/>
                <w:szCs w:val="20"/>
              </w:rPr>
              <w:t>▲5) 通过采集正常人的各种语音的特征，记录元音和辅音的语音特征的均值，标准差，均值加1.96标准差、均值减1.96标准差，为筛查评估和康复训练部分评估和训练提供标准的语音识别特征参数。</w:t>
            </w:r>
          </w:p>
          <w:p>
            <w:pPr>
              <w:widowControl/>
              <w:jc w:val="left"/>
              <w:textAlignment w:val="center"/>
              <w:rPr>
                <w:rFonts w:asciiTheme="minorEastAsia" w:hAnsiTheme="minorEastAsia" w:eastAsiaTheme="minorEastAsia" w:cstheme="minorEastAsia"/>
                <w:sz w:val="18"/>
                <w:szCs w:val="18"/>
              </w:rPr>
            </w:pPr>
            <w:r>
              <w:rPr>
                <w:rFonts w:hint="eastAsia" w:ascii="宋体" w:hAnsi="宋体"/>
                <w:color w:val="000000"/>
                <w:sz w:val="20"/>
                <w:szCs w:val="20"/>
              </w:rPr>
              <w:t>6）精细化用户管理系统，统一用户基础属性、形成结构化管理框架，包含管理员、医生、治疗师、患者四种用户角色，实现系统数据分层管理；</w:t>
            </w:r>
          </w:p>
        </w:tc>
        <w:tc>
          <w:tcPr>
            <w:tcW w:w="518"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台</w:t>
            </w:r>
          </w:p>
        </w:tc>
        <w:tc>
          <w:tcPr>
            <w:tcW w:w="1502"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35</w:t>
            </w:r>
          </w:p>
        </w:tc>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语音评估与训练系统</w:t>
            </w:r>
          </w:p>
        </w:tc>
        <w:tc>
          <w:tcPr>
            <w:tcW w:w="5593" w:type="dxa"/>
            <w:vAlign w:val="center"/>
          </w:tcPr>
          <w:p>
            <w:pPr>
              <w:jc w:val="left"/>
              <w:rPr>
                <w:rFonts w:ascii="宋体" w:hAnsi="宋体"/>
                <w:color w:val="000000"/>
                <w:sz w:val="20"/>
                <w:szCs w:val="20"/>
              </w:rPr>
            </w:pPr>
            <w:r>
              <w:rPr>
                <w:rFonts w:hint="eastAsia" w:ascii="宋体" w:hAnsi="宋体"/>
                <w:color w:val="000000"/>
                <w:sz w:val="20"/>
                <w:szCs w:val="20"/>
              </w:rPr>
              <w:t>一、产品组成</w:t>
            </w:r>
          </w:p>
          <w:p>
            <w:pPr>
              <w:jc w:val="left"/>
              <w:rPr>
                <w:rFonts w:ascii="宋体" w:hAnsi="宋体"/>
                <w:color w:val="000000"/>
                <w:sz w:val="20"/>
                <w:szCs w:val="20"/>
              </w:rPr>
            </w:pPr>
            <w:r>
              <w:rPr>
                <w:rFonts w:hint="eastAsia" w:ascii="宋体" w:hAnsi="宋体"/>
                <w:color w:val="000000"/>
                <w:sz w:val="20"/>
                <w:szCs w:val="20"/>
              </w:rPr>
              <w:t>主要由单通道低通滤波器、▲</w:t>
            </w:r>
            <w:r>
              <w:rPr>
                <w:rFonts w:hint="eastAsia" w:ascii="宋体" w:hAnsi="宋体"/>
                <w:color w:val="000000"/>
                <w:sz w:val="20"/>
                <w:szCs w:val="20"/>
                <w:u w:val="single"/>
              </w:rPr>
              <w:t>隔离变压器（内置）</w:t>
            </w:r>
            <w:r>
              <w:rPr>
                <w:rFonts w:hint="eastAsia" w:ascii="宋体" w:hAnsi="宋体"/>
                <w:color w:val="000000"/>
                <w:sz w:val="20"/>
                <w:szCs w:val="20"/>
              </w:rPr>
              <w:t>、麦克风、电脑主机（内置）、触摸式显示器、打印机、摄像头、音箱、键盘、鼠标、工作台和通讯电缆线组成。</w:t>
            </w:r>
          </w:p>
          <w:p>
            <w:pPr>
              <w:jc w:val="left"/>
              <w:rPr>
                <w:rFonts w:ascii="宋体" w:hAnsi="宋体"/>
                <w:color w:val="000000"/>
                <w:sz w:val="20"/>
                <w:szCs w:val="20"/>
              </w:rPr>
            </w:pPr>
            <w:r>
              <w:rPr>
                <w:rFonts w:hint="eastAsia" w:ascii="宋体" w:hAnsi="宋体"/>
                <w:color w:val="000000"/>
                <w:sz w:val="20"/>
                <w:szCs w:val="20"/>
              </w:rPr>
              <w:t>二、产品特性</w:t>
            </w:r>
          </w:p>
          <w:p>
            <w:pPr>
              <w:jc w:val="left"/>
              <w:rPr>
                <w:rFonts w:ascii="宋体" w:hAnsi="宋体"/>
                <w:color w:val="000000"/>
                <w:sz w:val="20"/>
                <w:szCs w:val="20"/>
              </w:rPr>
            </w:pPr>
            <w:r>
              <w:rPr>
                <w:rFonts w:hint="eastAsia" w:ascii="宋体" w:hAnsi="宋体"/>
                <w:color w:val="000000"/>
                <w:sz w:val="20"/>
                <w:szCs w:val="20"/>
              </w:rPr>
              <w:t>系统可提供超音段音位和音段音位评估，其中超音段音位评估包括音调评估、音强评估、音长评估和音质评估；音段音位评估包括发音方式评估、发音部位评估和语音清晰度评估。同时，系统提供了相应的超音段音位和音段音位训练，其中超音段音位训练包括升调训练、降调训练和升降调训练；音段音位包括语音重复、语音巩固、语音轮替和语音强化训练。训练设有难度、灵敏度调节，可结合评估结果对个体提供个性化训练。此外系统提供语音库管理，便于收集管理不同方言人群的语音学参数，提高评估的准确度和训练的精准度。</w:t>
            </w:r>
          </w:p>
          <w:p>
            <w:pPr>
              <w:jc w:val="left"/>
              <w:rPr>
                <w:rFonts w:ascii="宋体" w:hAnsi="宋体"/>
                <w:color w:val="000000"/>
                <w:sz w:val="20"/>
                <w:szCs w:val="20"/>
              </w:rPr>
            </w:pPr>
            <w:r>
              <w:rPr>
                <w:rFonts w:hint="eastAsia" w:ascii="宋体" w:hAnsi="宋体"/>
                <w:color w:val="000000"/>
                <w:sz w:val="20"/>
                <w:szCs w:val="20"/>
              </w:rPr>
              <w:t>1) 双屏显示技术：系统依据独特的分屏功能设计，通过软件多窗口交互控制机制，实现了不同屏幕显示不同内容的双屏功能；其中老师为主控屏，受训者为带触摸功能的操控制屏。主控屏上提供监控窗口，可通过摄像头实时采集图像，方便老师实时观察受训者的反应并控制评估过程的进行，同时也可避免受训者因目光注视或观看到评估结果等产生的各种不利于评估进行的情绪，又可清楚地了解受训者的实时评估情况。</w:t>
            </w:r>
          </w:p>
          <w:p>
            <w:pPr>
              <w:jc w:val="left"/>
              <w:rPr>
                <w:rFonts w:ascii="宋体" w:hAnsi="宋体"/>
                <w:color w:val="000000"/>
                <w:sz w:val="20"/>
                <w:szCs w:val="20"/>
              </w:rPr>
            </w:pPr>
            <w:r>
              <w:rPr>
                <w:rFonts w:hint="eastAsia" w:ascii="宋体" w:hAnsi="宋体"/>
                <w:color w:val="000000"/>
                <w:sz w:val="20"/>
                <w:szCs w:val="20"/>
              </w:rPr>
              <w:t>2) 提供超音段音位和音段音位评估。其中超音段音位评估包括：音调评估、音强评估、音长评估和音质评估；音段音位评估包括：发音方式评估、发音部位评估和语音清晰度评估。</w:t>
            </w:r>
          </w:p>
          <w:p>
            <w:pPr>
              <w:jc w:val="left"/>
              <w:rPr>
                <w:rFonts w:ascii="宋体" w:hAnsi="宋体"/>
                <w:color w:val="000000"/>
                <w:sz w:val="20"/>
                <w:szCs w:val="20"/>
              </w:rPr>
            </w:pPr>
            <w:r>
              <w:rPr>
                <w:rFonts w:hint="eastAsia" w:ascii="宋体" w:hAnsi="宋体"/>
                <w:color w:val="000000"/>
                <w:sz w:val="20"/>
                <w:szCs w:val="20"/>
              </w:rPr>
              <w:t>▲3) 康复训练可进行超音段音位（升调训练、降调训练和升降调训练）、音段音位（语音重复、语音巩固、语音轮替和语音强化训练）和绕口令（声母、韵母）训练。</w:t>
            </w:r>
          </w:p>
          <w:p>
            <w:pPr>
              <w:jc w:val="left"/>
              <w:rPr>
                <w:rFonts w:ascii="宋体" w:hAnsi="宋体"/>
                <w:color w:val="000000"/>
                <w:sz w:val="20"/>
                <w:szCs w:val="20"/>
              </w:rPr>
            </w:pPr>
            <w:r>
              <w:rPr>
                <w:rFonts w:hint="eastAsia" w:ascii="宋体" w:hAnsi="宋体"/>
                <w:color w:val="000000"/>
                <w:sz w:val="20"/>
                <w:szCs w:val="20"/>
              </w:rPr>
              <w:t>4) 语音库管理：用户可自定义添加、修改、删除语音库的语音，亦可查看某一个人的语音特征原始参数信息和某一个子语音库的原始参数信息；该语音库还根据年龄和性别分为了四大语音字库：男成年、女成年、男儿童、女儿童。每个语音子库的语音又分别由四大部分组成：核心韵母、复韵母、鼻韵母和辅音。</w:t>
            </w:r>
          </w:p>
          <w:p>
            <w:pPr>
              <w:jc w:val="left"/>
              <w:rPr>
                <w:rFonts w:ascii="宋体" w:hAnsi="宋体"/>
                <w:color w:val="000000"/>
                <w:sz w:val="20"/>
                <w:szCs w:val="20"/>
              </w:rPr>
            </w:pPr>
            <w:r>
              <w:rPr>
                <w:rFonts w:hint="eastAsia" w:ascii="宋体" w:hAnsi="宋体"/>
                <w:color w:val="000000"/>
                <w:sz w:val="20"/>
                <w:szCs w:val="20"/>
              </w:rPr>
              <w:t>▲5）通过采集正常人的各种语音的特征，记录元音和辅音的语音特征的均值，标准差，均值加1.96标准差、均值减1.96标准差，为筛查评估和康复训练部分评估和训练提供标准的语音识别特征参数。为筛查评估和康复训练部分评估和训练提供标准的语音识别特征参数。</w:t>
            </w:r>
          </w:p>
          <w:p>
            <w:pPr>
              <w:jc w:val="left"/>
              <w:rPr>
                <w:rFonts w:ascii="宋体" w:hAnsi="宋体"/>
                <w:color w:val="000000"/>
                <w:sz w:val="20"/>
                <w:szCs w:val="20"/>
              </w:rPr>
            </w:pPr>
            <w:r>
              <w:rPr>
                <w:rFonts w:hint="eastAsia" w:ascii="宋体" w:hAnsi="宋体"/>
                <w:color w:val="000000"/>
                <w:sz w:val="20"/>
                <w:szCs w:val="20"/>
              </w:rPr>
              <w:t>6）精细化用户管理系统，统一用户基础属性、形成结构化管理框架，包含管理员、医生、治疗师、患者四种用户角色，实现系统数据分层管理；</w:t>
            </w:r>
          </w:p>
          <w:p>
            <w:pPr>
              <w:jc w:val="left"/>
              <w:rPr>
                <w:rFonts w:ascii="宋体" w:hAnsi="宋体"/>
                <w:color w:val="000000"/>
                <w:sz w:val="20"/>
                <w:szCs w:val="20"/>
              </w:rPr>
            </w:pPr>
            <w:r>
              <w:rPr>
                <w:rFonts w:hint="eastAsia" w:ascii="宋体" w:hAnsi="宋体"/>
                <w:color w:val="000000"/>
                <w:sz w:val="20"/>
                <w:szCs w:val="20"/>
              </w:rPr>
              <w:t>三、适用人群</w:t>
            </w:r>
          </w:p>
          <w:p>
            <w:pPr>
              <w:widowControl/>
              <w:jc w:val="left"/>
              <w:textAlignment w:val="center"/>
              <w:rPr>
                <w:rFonts w:asciiTheme="minorEastAsia" w:hAnsiTheme="minorEastAsia" w:eastAsiaTheme="minorEastAsia" w:cstheme="minorEastAsia"/>
                <w:sz w:val="18"/>
                <w:szCs w:val="18"/>
              </w:rPr>
            </w:pPr>
            <w:r>
              <w:rPr>
                <w:rFonts w:hint="eastAsia" w:ascii="宋体" w:hAnsi="宋体"/>
                <w:color w:val="000000"/>
                <w:sz w:val="20"/>
                <w:szCs w:val="20"/>
              </w:rPr>
              <w:t>适用于听障引起的言语障碍、构音障碍、发声障碍、脑瘫、语言发育迟缓等疾病儿童，可用于各级医院康复科、儿童医院、各级残联康复机构、各级特殊教育机构、各类儿童康复训练机构等。</w:t>
            </w:r>
          </w:p>
        </w:tc>
        <w:tc>
          <w:tcPr>
            <w:tcW w:w="518"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台</w:t>
            </w:r>
          </w:p>
        </w:tc>
        <w:tc>
          <w:tcPr>
            <w:tcW w:w="1502"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36</w:t>
            </w:r>
          </w:p>
        </w:tc>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认知训练卡片</w:t>
            </w:r>
          </w:p>
        </w:tc>
        <w:tc>
          <w:tcPr>
            <w:tcW w:w="5593" w:type="dxa"/>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一、产品组成</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主要由言语训练彩色卡片A、B、C各1盒，共3盒、造（1）训练卡片30张、造（2）训练卡片33张、100单词分类卡片20张、100单词未分类卡片20张、失语检查图43张、手绢1块、梳子1把、镜子1面等组成。</w:t>
            </w:r>
          </w:p>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二、主要技术指标和参数</w:t>
            </w:r>
          </w:p>
          <w:p>
            <w:pPr>
              <w:widowControl/>
              <w:jc w:val="left"/>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外形尺寸（长×宽×高）：500mm×330mm×180mm</w:t>
            </w:r>
          </w:p>
        </w:tc>
        <w:tc>
          <w:tcPr>
            <w:tcW w:w="518"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734"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套</w:t>
            </w:r>
          </w:p>
        </w:tc>
        <w:tc>
          <w:tcPr>
            <w:tcW w:w="1502"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37</w:t>
            </w:r>
          </w:p>
        </w:tc>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sz w:val="18"/>
                <w:szCs w:val="18"/>
              </w:rPr>
            </w:pPr>
            <w:r>
              <w:rPr>
                <w:rFonts w:hint="eastAsia" w:ascii="宋体" w:hAnsi="宋体" w:cs="宋体"/>
                <w:color w:val="000000"/>
                <w:kern w:val="0"/>
                <w:sz w:val="20"/>
                <w:szCs w:val="20"/>
                <w:lang w:bidi="ar"/>
              </w:rPr>
              <w:t>节拍器</w:t>
            </w:r>
          </w:p>
        </w:tc>
        <w:tc>
          <w:tcPr>
            <w:tcW w:w="5593" w:type="dxa"/>
            <w:vAlign w:val="center"/>
          </w:tcPr>
          <w:p>
            <w:pPr>
              <w:numPr>
                <w:ilvl w:val="0"/>
                <w:numId w:val="2"/>
              </w:numPr>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节拍速度范围：40-208</w:t>
            </w:r>
            <w:r>
              <w:rPr>
                <w:rFonts w:asciiTheme="minorEastAsia" w:hAnsiTheme="minorEastAsia" w:eastAsiaTheme="minorEastAsia" w:cstheme="minorEastAsia"/>
                <w:sz w:val="18"/>
                <w:szCs w:val="18"/>
              </w:rPr>
              <w:t>bpm</w:t>
            </w:r>
          </w:p>
          <w:p>
            <w:pPr>
              <w:numPr>
                <w:ilvl w:val="0"/>
                <w:numId w:val="2"/>
              </w:numPr>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拍子：0、2、3、4、6</w:t>
            </w:r>
          </w:p>
        </w:tc>
        <w:tc>
          <w:tcPr>
            <w:tcW w:w="518"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734" w:type="dxa"/>
            <w:vAlign w:val="center"/>
          </w:tcPr>
          <w:p>
            <w:pPr>
              <w:widowControl/>
              <w:jc w:val="center"/>
              <w:textAlignment w:val="center"/>
              <w:rPr>
                <w:rFonts w:eastAsiaTheme="minorEastAsia"/>
                <w:sz w:val="18"/>
                <w:szCs w:val="18"/>
              </w:rPr>
            </w:pPr>
            <w:r>
              <w:rPr>
                <w:rFonts w:hint="eastAsia" w:ascii="宋体" w:hAnsi="宋体" w:cs="宋体"/>
                <w:color w:val="000000"/>
                <w:kern w:val="0"/>
                <w:sz w:val="20"/>
                <w:szCs w:val="20"/>
                <w:lang w:bidi="ar"/>
              </w:rPr>
              <w:t>个</w:t>
            </w:r>
          </w:p>
        </w:tc>
        <w:tc>
          <w:tcPr>
            <w:tcW w:w="1502" w:type="dxa"/>
            <w:vAlign w:val="center"/>
          </w:tcPr>
          <w:p>
            <w:pPr>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04" w:type="dxa"/>
            <w:vAlign w:val="center"/>
          </w:tcPr>
          <w:p>
            <w:pPr>
              <w:pStyle w:val="19"/>
              <w:spacing w:before="0" w:beforeAutospacing="0" w:after="0" w:afterAutospacing="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38</w:t>
            </w:r>
          </w:p>
        </w:tc>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吞咽训练小工具</w:t>
            </w:r>
          </w:p>
        </w:tc>
        <w:tc>
          <w:tcPr>
            <w:tcW w:w="5593" w:type="dxa"/>
            <w:tcBorders>
              <w:bottom w:val="single" w:color="auto" w:sz="4" w:space="0"/>
            </w:tcBorders>
            <w:vAlign w:val="center"/>
          </w:tcPr>
          <w:p>
            <w:pPr>
              <w:numPr>
                <w:ilvl w:val="0"/>
                <w:numId w:val="3"/>
              </w:numPr>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可调节吸附力</w:t>
            </w:r>
          </w:p>
          <w:p>
            <w:pPr>
              <w:numPr>
                <w:ilvl w:val="0"/>
                <w:numId w:val="3"/>
              </w:numPr>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双阀门设计，增强吸附力，防脱落</w:t>
            </w:r>
          </w:p>
          <w:p>
            <w:pPr>
              <w:numPr>
                <w:ilvl w:val="0"/>
                <w:numId w:val="3"/>
              </w:numPr>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易握曲线，操作轻松，自己可独立完成</w:t>
            </w:r>
          </w:p>
          <w:p>
            <w:pPr>
              <w:numPr>
                <w:ilvl w:val="0"/>
                <w:numId w:val="3"/>
              </w:numPr>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优美弧形设计，更加贴合舌型，减轻不适感</w:t>
            </w:r>
          </w:p>
          <w:p>
            <w:pPr>
              <w:numPr>
                <w:ilvl w:val="0"/>
                <w:numId w:val="3"/>
              </w:numPr>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环保硅胶材质</w:t>
            </w:r>
          </w:p>
        </w:tc>
        <w:tc>
          <w:tcPr>
            <w:tcW w:w="518"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宋体" w:hAnsi="宋体" w:cs="宋体"/>
                <w:color w:val="000000"/>
                <w:kern w:val="0"/>
                <w:sz w:val="20"/>
                <w:szCs w:val="20"/>
                <w:lang w:bidi="ar"/>
              </w:rPr>
              <w:t>1</w:t>
            </w:r>
          </w:p>
        </w:tc>
        <w:tc>
          <w:tcPr>
            <w:tcW w:w="734" w:type="dxa"/>
            <w:vAlign w:val="center"/>
          </w:tcPr>
          <w:p>
            <w:pPr>
              <w:widowControl/>
              <w:jc w:val="center"/>
              <w:textAlignment w:val="center"/>
              <w:rPr>
                <w:rFonts w:eastAsiaTheme="minorEastAsia"/>
                <w:sz w:val="18"/>
                <w:szCs w:val="18"/>
              </w:rPr>
            </w:pPr>
            <w:r>
              <w:rPr>
                <w:rFonts w:hint="eastAsia" w:ascii="宋体" w:hAnsi="宋体" w:cs="宋体"/>
                <w:color w:val="000000"/>
                <w:kern w:val="0"/>
                <w:sz w:val="20"/>
                <w:szCs w:val="20"/>
                <w:lang w:bidi="ar"/>
              </w:rPr>
              <w:t>批</w:t>
            </w:r>
          </w:p>
        </w:tc>
        <w:tc>
          <w:tcPr>
            <w:tcW w:w="1502" w:type="dxa"/>
            <w:vAlign w:val="center"/>
          </w:tcPr>
          <w:p>
            <w:pPr>
              <w:jc w:val="center"/>
              <w:rPr>
                <w:rFonts w:asciiTheme="minorEastAsia" w:hAnsiTheme="minorEastAsia" w:eastAsiaTheme="minorEastAsia" w:cstheme="minorEastAsia"/>
                <w:sz w:val="18"/>
                <w:szCs w:val="18"/>
              </w:rPr>
            </w:pPr>
          </w:p>
        </w:tc>
      </w:tr>
    </w:tbl>
    <w:p>
      <w:pPr>
        <w:rPr>
          <w:rFonts w:asciiTheme="minorEastAsia" w:hAnsiTheme="minorEastAsia" w:eastAsiaTheme="minorEastAsia" w:cstheme="minorEastAsia"/>
          <w:sz w:val="18"/>
          <w:szCs w:val="18"/>
        </w:rPr>
      </w:pPr>
    </w:p>
    <w:p>
      <w:pPr>
        <w:rPr>
          <w:rFonts w:asciiTheme="minorEastAsia" w:hAnsiTheme="minorEastAsia" w:eastAsiaTheme="minorEastAsia" w:cstheme="minorEastAsia"/>
          <w:b/>
          <w:sz w:val="18"/>
          <w:szCs w:val="18"/>
        </w:rPr>
      </w:pPr>
    </w:p>
    <w:p>
      <w:pPr>
        <w:spacing w:line="560" w:lineRule="exact"/>
        <w:rPr>
          <w:rFonts w:ascii="华文仿宋" w:hAnsi="华文仿宋" w:eastAsia="华文仿宋" w:cs="华文仿宋"/>
          <w:b/>
          <w:sz w:val="32"/>
          <w:szCs w:val="32"/>
        </w:rPr>
      </w:pPr>
      <w:r>
        <w:rPr>
          <w:rFonts w:hint="eastAsia" w:ascii="华文仿宋" w:hAnsi="华文仿宋" w:eastAsia="华文仿宋" w:cs="华文仿宋"/>
          <w:b/>
          <w:sz w:val="32"/>
          <w:szCs w:val="32"/>
        </w:rPr>
        <w:t>四、服务需求</w:t>
      </w:r>
    </w:p>
    <w:p>
      <w:pPr>
        <w:spacing w:line="560" w:lineRule="exact"/>
        <w:rPr>
          <w:rFonts w:ascii="华文仿宋" w:hAnsi="华文仿宋" w:eastAsia="华文仿宋" w:cs="华文仿宋"/>
          <w:sz w:val="32"/>
          <w:szCs w:val="32"/>
        </w:rPr>
      </w:pPr>
      <w:r>
        <w:rPr>
          <w:rFonts w:hint="eastAsia" w:ascii="华文仿宋" w:hAnsi="华文仿宋" w:eastAsia="华文仿宋" w:cs="华文仿宋"/>
          <w:sz w:val="32"/>
          <w:szCs w:val="32"/>
        </w:rPr>
        <w:t>1、乙方交付的产品质量保证期为1年，自该产品经甲方验收合格签字之日起算。</w:t>
      </w:r>
    </w:p>
    <w:p>
      <w:pPr>
        <w:spacing w:line="560" w:lineRule="exact"/>
        <w:rPr>
          <w:rFonts w:ascii="华文仿宋" w:hAnsi="华文仿宋" w:eastAsia="华文仿宋" w:cs="华文仿宋"/>
          <w:sz w:val="32"/>
          <w:szCs w:val="32"/>
        </w:rPr>
      </w:pPr>
      <w:r>
        <w:rPr>
          <w:rFonts w:hint="eastAsia" w:ascii="华文仿宋" w:hAnsi="华文仿宋" w:eastAsia="华文仿宋" w:cs="华文仿宋"/>
          <w:sz w:val="32"/>
          <w:szCs w:val="32"/>
        </w:rPr>
        <w:t>2、自质量保证期到期之日起，由供应商提供不少于3年免费保修服务（另有特别说明的，按其要求执行）。免费保修期届满后，如甲方需要乙方继续提供维护服务，由甲乙双方另行协商。</w:t>
      </w:r>
    </w:p>
    <w:p>
      <w:pPr>
        <w:spacing w:line="560" w:lineRule="exact"/>
        <w:rPr>
          <w:rFonts w:ascii="华文仿宋" w:hAnsi="华文仿宋" w:eastAsia="华文仿宋" w:cs="华文仿宋"/>
          <w:sz w:val="32"/>
          <w:szCs w:val="32"/>
        </w:rPr>
      </w:pPr>
    </w:p>
    <w:p>
      <w:pPr>
        <w:spacing w:line="560" w:lineRule="exact"/>
        <w:jc w:val="center"/>
        <w:rPr>
          <w:rFonts w:ascii="华文仿宋" w:hAnsi="华文仿宋" w:eastAsia="华文仿宋" w:cs="华文仿宋"/>
          <w:sz w:val="32"/>
          <w:szCs w:val="32"/>
        </w:rPr>
      </w:pPr>
    </w:p>
    <w:p>
      <w:pPr>
        <w:spacing w:line="560" w:lineRule="exact"/>
        <w:jc w:val="center"/>
        <w:rPr>
          <w:rFonts w:ascii="华文仿宋" w:hAnsi="华文仿宋" w:eastAsia="华文仿宋" w:cs="华文仿宋"/>
          <w:sz w:val="32"/>
          <w:szCs w:val="32"/>
        </w:rPr>
      </w:pPr>
      <w:r>
        <w:rPr>
          <w:rFonts w:hint="eastAsia" w:ascii="华文仿宋" w:hAnsi="华文仿宋" w:eastAsia="华文仿宋" w:cs="华文仿宋"/>
          <w:sz w:val="32"/>
          <w:szCs w:val="32"/>
        </w:rPr>
        <w:t xml:space="preserve">                         </w:t>
      </w:r>
      <w:r>
        <w:rPr>
          <w:rFonts w:hint="eastAsia" w:ascii="华文仿宋" w:hAnsi="华文仿宋" w:eastAsia="华文仿宋" w:cs="华文仿宋"/>
          <w:color w:val="FF0000"/>
          <w:sz w:val="32"/>
          <w:szCs w:val="32"/>
        </w:rPr>
        <w:t xml:space="preserve">  </w:t>
      </w:r>
      <w:r>
        <w:rPr>
          <w:rFonts w:hint="eastAsia" w:ascii="华文仿宋" w:hAnsi="华文仿宋" w:eastAsia="华文仿宋" w:cs="华文仿宋"/>
          <w:sz w:val="32"/>
          <w:szCs w:val="32"/>
        </w:rPr>
        <w:t xml:space="preserve"> 云康医学与健康学院</w:t>
      </w:r>
    </w:p>
    <w:p>
      <w:pPr>
        <w:spacing w:line="560" w:lineRule="exact"/>
        <w:jc w:val="center"/>
        <w:rPr>
          <w:rFonts w:ascii="华文仿宋" w:hAnsi="华文仿宋" w:eastAsia="华文仿宋" w:cs="华文仿宋"/>
          <w:sz w:val="32"/>
          <w:szCs w:val="32"/>
        </w:rPr>
      </w:pPr>
      <w:r>
        <w:rPr>
          <w:rFonts w:hint="eastAsia" w:ascii="华文仿宋" w:hAnsi="华文仿宋" w:eastAsia="华文仿宋" w:cs="华文仿宋"/>
          <w:sz w:val="32"/>
          <w:szCs w:val="32"/>
        </w:rPr>
        <w:t xml:space="preserve">                                20</w:t>
      </w:r>
      <w:r>
        <w:rPr>
          <w:rFonts w:ascii="华文仿宋" w:hAnsi="华文仿宋" w:eastAsia="华文仿宋" w:cs="华文仿宋"/>
          <w:sz w:val="32"/>
          <w:szCs w:val="32"/>
        </w:rPr>
        <w:t>2</w:t>
      </w:r>
      <w:r>
        <w:rPr>
          <w:rFonts w:hint="eastAsia" w:ascii="华文仿宋" w:hAnsi="华文仿宋" w:eastAsia="华文仿宋" w:cs="华文仿宋"/>
          <w:sz w:val="32"/>
          <w:szCs w:val="32"/>
        </w:rPr>
        <w:t>2年6月</w:t>
      </w:r>
      <w:r>
        <w:rPr>
          <w:rFonts w:ascii="华文仿宋" w:hAnsi="华文仿宋" w:eastAsia="华文仿宋" w:cs="华文仿宋"/>
          <w:sz w:val="32"/>
          <w:szCs w:val="32"/>
        </w:rPr>
        <w:t>1</w:t>
      </w:r>
      <w:r>
        <w:rPr>
          <w:rFonts w:hint="eastAsia" w:ascii="华文仿宋" w:hAnsi="华文仿宋" w:eastAsia="华文仿宋" w:cs="华文仿宋"/>
          <w:sz w:val="32"/>
          <w:szCs w:val="32"/>
        </w:rPr>
        <w:t>4日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9</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A080A7"/>
    <w:multiLevelType w:val="singleLevel"/>
    <w:tmpl w:val="9AA080A7"/>
    <w:lvl w:ilvl="0" w:tentative="0">
      <w:start w:val="1"/>
      <w:numFmt w:val="decimal"/>
      <w:suff w:val="nothing"/>
      <w:lvlText w:val="%1、"/>
      <w:lvlJc w:val="left"/>
    </w:lvl>
  </w:abstractNum>
  <w:abstractNum w:abstractNumId="1">
    <w:nsid w:val="F401BD8D"/>
    <w:multiLevelType w:val="singleLevel"/>
    <w:tmpl w:val="F401BD8D"/>
    <w:lvl w:ilvl="0" w:tentative="0">
      <w:start w:val="1"/>
      <w:numFmt w:val="decimal"/>
      <w:suff w:val="nothing"/>
      <w:lvlText w:val="%1、"/>
      <w:lvlJc w:val="left"/>
    </w:lvl>
  </w:abstractNum>
  <w:abstractNum w:abstractNumId="2">
    <w:nsid w:val="1C39874F"/>
    <w:multiLevelType w:val="singleLevel"/>
    <w:tmpl w:val="1C39874F"/>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MmQ4N2UxMWNiYzM5NDU5ZDg5MzVmOTYwYmRmZjQifQ=="/>
  </w:docVars>
  <w:rsids>
    <w:rsidRoot w:val="00E4287B"/>
    <w:rsid w:val="00006172"/>
    <w:rsid w:val="00010C2E"/>
    <w:rsid w:val="00041BAE"/>
    <w:rsid w:val="00044ACA"/>
    <w:rsid w:val="0004753F"/>
    <w:rsid w:val="00053CA8"/>
    <w:rsid w:val="00054EA7"/>
    <w:rsid w:val="00062359"/>
    <w:rsid w:val="00062DB0"/>
    <w:rsid w:val="0007029C"/>
    <w:rsid w:val="00074448"/>
    <w:rsid w:val="00076F7F"/>
    <w:rsid w:val="00080E5C"/>
    <w:rsid w:val="000810D9"/>
    <w:rsid w:val="000A094C"/>
    <w:rsid w:val="000A0BB9"/>
    <w:rsid w:val="000C338D"/>
    <w:rsid w:val="000D70B5"/>
    <w:rsid w:val="000D7930"/>
    <w:rsid w:val="000E49B5"/>
    <w:rsid w:val="000E4C13"/>
    <w:rsid w:val="001040FD"/>
    <w:rsid w:val="00106257"/>
    <w:rsid w:val="00110119"/>
    <w:rsid w:val="00114B10"/>
    <w:rsid w:val="00115364"/>
    <w:rsid w:val="00116265"/>
    <w:rsid w:val="001175E9"/>
    <w:rsid w:val="0012209A"/>
    <w:rsid w:val="0012714B"/>
    <w:rsid w:val="0013190F"/>
    <w:rsid w:val="001349BE"/>
    <w:rsid w:val="00137BEE"/>
    <w:rsid w:val="001571E9"/>
    <w:rsid w:val="00160B15"/>
    <w:rsid w:val="00165F6D"/>
    <w:rsid w:val="00170B9F"/>
    <w:rsid w:val="00171531"/>
    <w:rsid w:val="00171972"/>
    <w:rsid w:val="00173F08"/>
    <w:rsid w:val="00187106"/>
    <w:rsid w:val="00192A55"/>
    <w:rsid w:val="00194B90"/>
    <w:rsid w:val="001A0987"/>
    <w:rsid w:val="001A4A13"/>
    <w:rsid w:val="001A5DDE"/>
    <w:rsid w:val="001A70E4"/>
    <w:rsid w:val="001B0704"/>
    <w:rsid w:val="001C067D"/>
    <w:rsid w:val="001C0920"/>
    <w:rsid w:val="001C14DF"/>
    <w:rsid w:val="001C6269"/>
    <w:rsid w:val="001C7761"/>
    <w:rsid w:val="001D3D5E"/>
    <w:rsid w:val="001E3759"/>
    <w:rsid w:val="001E7A2E"/>
    <w:rsid w:val="0020308C"/>
    <w:rsid w:val="00210850"/>
    <w:rsid w:val="00234D3B"/>
    <w:rsid w:val="00235EAA"/>
    <w:rsid w:val="0024550D"/>
    <w:rsid w:val="002457C7"/>
    <w:rsid w:val="00246E25"/>
    <w:rsid w:val="00247832"/>
    <w:rsid w:val="002547B7"/>
    <w:rsid w:val="00254D96"/>
    <w:rsid w:val="00262E43"/>
    <w:rsid w:val="00264B09"/>
    <w:rsid w:val="00273690"/>
    <w:rsid w:val="00281493"/>
    <w:rsid w:val="00293E75"/>
    <w:rsid w:val="00297AFA"/>
    <w:rsid w:val="002A124F"/>
    <w:rsid w:val="002A3295"/>
    <w:rsid w:val="002A65F7"/>
    <w:rsid w:val="002A6981"/>
    <w:rsid w:val="002B2F06"/>
    <w:rsid w:val="002B704D"/>
    <w:rsid w:val="002C1FCC"/>
    <w:rsid w:val="002C45F3"/>
    <w:rsid w:val="002D7E03"/>
    <w:rsid w:val="002E3DAB"/>
    <w:rsid w:val="002E45CB"/>
    <w:rsid w:val="002E51F7"/>
    <w:rsid w:val="002E7DF6"/>
    <w:rsid w:val="002F2D64"/>
    <w:rsid w:val="002F5AC6"/>
    <w:rsid w:val="00302F9A"/>
    <w:rsid w:val="0030584C"/>
    <w:rsid w:val="00322E3F"/>
    <w:rsid w:val="0032346E"/>
    <w:rsid w:val="00326A12"/>
    <w:rsid w:val="003273CB"/>
    <w:rsid w:val="003304B5"/>
    <w:rsid w:val="00332BCE"/>
    <w:rsid w:val="003375C7"/>
    <w:rsid w:val="00337C59"/>
    <w:rsid w:val="00341E4F"/>
    <w:rsid w:val="00346E24"/>
    <w:rsid w:val="00346F77"/>
    <w:rsid w:val="003615C9"/>
    <w:rsid w:val="00362330"/>
    <w:rsid w:val="00374150"/>
    <w:rsid w:val="00376DCD"/>
    <w:rsid w:val="003821EB"/>
    <w:rsid w:val="00394B6A"/>
    <w:rsid w:val="003956FD"/>
    <w:rsid w:val="0039671A"/>
    <w:rsid w:val="003A6CEA"/>
    <w:rsid w:val="003C165E"/>
    <w:rsid w:val="003C3E60"/>
    <w:rsid w:val="003C53D9"/>
    <w:rsid w:val="003C7014"/>
    <w:rsid w:val="003C7791"/>
    <w:rsid w:val="003D3259"/>
    <w:rsid w:val="003D6DB7"/>
    <w:rsid w:val="003E4DB5"/>
    <w:rsid w:val="003E5B88"/>
    <w:rsid w:val="003F23BB"/>
    <w:rsid w:val="003F4A67"/>
    <w:rsid w:val="003F5699"/>
    <w:rsid w:val="004022AA"/>
    <w:rsid w:val="004038ED"/>
    <w:rsid w:val="00404F3C"/>
    <w:rsid w:val="00406190"/>
    <w:rsid w:val="0041289A"/>
    <w:rsid w:val="0042194C"/>
    <w:rsid w:val="00427DAA"/>
    <w:rsid w:val="0043052C"/>
    <w:rsid w:val="00436452"/>
    <w:rsid w:val="00450B56"/>
    <w:rsid w:val="0045306F"/>
    <w:rsid w:val="00455B0C"/>
    <w:rsid w:val="0045702E"/>
    <w:rsid w:val="0047682D"/>
    <w:rsid w:val="00481D82"/>
    <w:rsid w:val="00483C03"/>
    <w:rsid w:val="004A0575"/>
    <w:rsid w:val="004A3FFC"/>
    <w:rsid w:val="004A4699"/>
    <w:rsid w:val="004A7872"/>
    <w:rsid w:val="004B29FA"/>
    <w:rsid w:val="004B5E73"/>
    <w:rsid w:val="004C00BF"/>
    <w:rsid w:val="004E19AF"/>
    <w:rsid w:val="004E7BF5"/>
    <w:rsid w:val="004E7F7E"/>
    <w:rsid w:val="004F4C34"/>
    <w:rsid w:val="004F55F7"/>
    <w:rsid w:val="004F5E9A"/>
    <w:rsid w:val="00502341"/>
    <w:rsid w:val="00502990"/>
    <w:rsid w:val="00505FFF"/>
    <w:rsid w:val="00507C76"/>
    <w:rsid w:val="00512482"/>
    <w:rsid w:val="00512FB1"/>
    <w:rsid w:val="00515764"/>
    <w:rsid w:val="00524597"/>
    <w:rsid w:val="005259E2"/>
    <w:rsid w:val="00535716"/>
    <w:rsid w:val="005361A2"/>
    <w:rsid w:val="00563481"/>
    <w:rsid w:val="00577647"/>
    <w:rsid w:val="00580126"/>
    <w:rsid w:val="005835EB"/>
    <w:rsid w:val="005845AC"/>
    <w:rsid w:val="005856FD"/>
    <w:rsid w:val="00592244"/>
    <w:rsid w:val="0059415F"/>
    <w:rsid w:val="00595B55"/>
    <w:rsid w:val="005A21FA"/>
    <w:rsid w:val="005A67C2"/>
    <w:rsid w:val="005B08F1"/>
    <w:rsid w:val="005B1ABB"/>
    <w:rsid w:val="005B2313"/>
    <w:rsid w:val="005B34B7"/>
    <w:rsid w:val="005C246B"/>
    <w:rsid w:val="005D1E89"/>
    <w:rsid w:val="005D1FFA"/>
    <w:rsid w:val="005E3DF7"/>
    <w:rsid w:val="005F0F7A"/>
    <w:rsid w:val="005F10BC"/>
    <w:rsid w:val="005F5E9D"/>
    <w:rsid w:val="006023E7"/>
    <w:rsid w:val="00607B53"/>
    <w:rsid w:val="0061589A"/>
    <w:rsid w:val="006226C8"/>
    <w:rsid w:val="00624A5D"/>
    <w:rsid w:val="006250D7"/>
    <w:rsid w:val="00625C64"/>
    <w:rsid w:val="00626FD8"/>
    <w:rsid w:val="00627EE8"/>
    <w:rsid w:val="0063285A"/>
    <w:rsid w:val="00634E89"/>
    <w:rsid w:val="00642174"/>
    <w:rsid w:val="00650C4E"/>
    <w:rsid w:val="0065652F"/>
    <w:rsid w:val="0066235B"/>
    <w:rsid w:val="00671E09"/>
    <w:rsid w:val="0067362F"/>
    <w:rsid w:val="00675077"/>
    <w:rsid w:val="0067731F"/>
    <w:rsid w:val="0067739D"/>
    <w:rsid w:val="00681C2D"/>
    <w:rsid w:val="00686B93"/>
    <w:rsid w:val="00686B99"/>
    <w:rsid w:val="00686C5F"/>
    <w:rsid w:val="00687AA1"/>
    <w:rsid w:val="006948F3"/>
    <w:rsid w:val="00697870"/>
    <w:rsid w:val="006A3C4D"/>
    <w:rsid w:val="006A78B5"/>
    <w:rsid w:val="006A7C0C"/>
    <w:rsid w:val="006B2CC2"/>
    <w:rsid w:val="006C0C2D"/>
    <w:rsid w:val="006C65E7"/>
    <w:rsid w:val="006C72D8"/>
    <w:rsid w:val="006C7B00"/>
    <w:rsid w:val="006D235E"/>
    <w:rsid w:val="006D25A8"/>
    <w:rsid w:val="006D3B69"/>
    <w:rsid w:val="006D3B7C"/>
    <w:rsid w:val="006E6091"/>
    <w:rsid w:val="006F127F"/>
    <w:rsid w:val="00707535"/>
    <w:rsid w:val="00707F09"/>
    <w:rsid w:val="00711B8F"/>
    <w:rsid w:val="0071663E"/>
    <w:rsid w:val="0071723A"/>
    <w:rsid w:val="007209AC"/>
    <w:rsid w:val="00722272"/>
    <w:rsid w:val="0072249E"/>
    <w:rsid w:val="00724077"/>
    <w:rsid w:val="00734135"/>
    <w:rsid w:val="00741BF3"/>
    <w:rsid w:val="0074761C"/>
    <w:rsid w:val="0076675A"/>
    <w:rsid w:val="00772DA2"/>
    <w:rsid w:val="00777552"/>
    <w:rsid w:val="0078142F"/>
    <w:rsid w:val="00782F20"/>
    <w:rsid w:val="007863A8"/>
    <w:rsid w:val="00787637"/>
    <w:rsid w:val="00795F41"/>
    <w:rsid w:val="007A3E2C"/>
    <w:rsid w:val="007B20EB"/>
    <w:rsid w:val="007C2361"/>
    <w:rsid w:val="007D14FE"/>
    <w:rsid w:val="007E3D65"/>
    <w:rsid w:val="007F5AEB"/>
    <w:rsid w:val="008005D1"/>
    <w:rsid w:val="00802A2B"/>
    <w:rsid w:val="00805670"/>
    <w:rsid w:val="00810BE7"/>
    <w:rsid w:val="00822EBF"/>
    <w:rsid w:val="008255F1"/>
    <w:rsid w:val="0083404F"/>
    <w:rsid w:val="00835A16"/>
    <w:rsid w:val="008362E0"/>
    <w:rsid w:val="00837051"/>
    <w:rsid w:val="00843936"/>
    <w:rsid w:val="00844190"/>
    <w:rsid w:val="00844981"/>
    <w:rsid w:val="00845226"/>
    <w:rsid w:val="00847BF0"/>
    <w:rsid w:val="00847CC7"/>
    <w:rsid w:val="00862FEB"/>
    <w:rsid w:val="00870688"/>
    <w:rsid w:val="00873CD7"/>
    <w:rsid w:val="00882849"/>
    <w:rsid w:val="0089134D"/>
    <w:rsid w:val="008A0EFE"/>
    <w:rsid w:val="008A56C2"/>
    <w:rsid w:val="008B1735"/>
    <w:rsid w:val="008C3F0B"/>
    <w:rsid w:val="008C7BEC"/>
    <w:rsid w:val="008D0B6D"/>
    <w:rsid w:val="008D4348"/>
    <w:rsid w:val="008E42AF"/>
    <w:rsid w:val="008E7B28"/>
    <w:rsid w:val="008F6AB8"/>
    <w:rsid w:val="00900429"/>
    <w:rsid w:val="00903A85"/>
    <w:rsid w:val="00905D55"/>
    <w:rsid w:val="00910903"/>
    <w:rsid w:val="00915527"/>
    <w:rsid w:val="009162A0"/>
    <w:rsid w:val="00922580"/>
    <w:rsid w:val="00925A03"/>
    <w:rsid w:val="009348A0"/>
    <w:rsid w:val="0094108A"/>
    <w:rsid w:val="00944044"/>
    <w:rsid w:val="00944D7F"/>
    <w:rsid w:val="00945657"/>
    <w:rsid w:val="0096312F"/>
    <w:rsid w:val="009678B1"/>
    <w:rsid w:val="00976927"/>
    <w:rsid w:val="00977950"/>
    <w:rsid w:val="00981EF0"/>
    <w:rsid w:val="00983F41"/>
    <w:rsid w:val="00985B5B"/>
    <w:rsid w:val="009868AB"/>
    <w:rsid w:val="00992947"/>
    <w:rsid w:val="009A6130"/>
    <w:rsid w:val="009A614C"/>
    <w:rsid w:val="009A7BF8"/>
    <w:rsid w:val="009B4FA5"/>
    <w:rsid w:val="009C023F"/>
    <w:rsid w:val="009C0434"/>
    <w:rsid w:val="009C313C"/>
    <w:rsid w:val="009C594A"/>
    <w:rsid w:val="009D37AC"/>
    <w:rsid w:val="009F1495"/>
    <w:rsid w:val="009F4CDB"/>
    <w:rsid w:val="00A006F9"/>
    <w:rsid w:val="00A0346A"/>
    <w:rsid w:val="00A05583"/>
    <w:rsid w:val="00A17D9B"/>
    <w:rsid w:val="00A262B7"/>
    <w:rsid w:val="00A273F4"/>
    <w:rsid w:val="00A37150"/>
    <w:rsid w:val="00A41356"/>
    <w:rsid w:val="00A41A41"/>
    <w:rsid w:val="00A423E4"/>
    <w:rsid w:val="00A51C36"/>
    <w:rsid w:val="00A57170"/>
    <w:rsid w:val="00A6342F"/>
    <w:rsid w:val="00A761EA"/>
    <w:rsid w:val="00A8017A"/>
    <w:rsid w:val="00A821CF"/>
    <w:rsid w:val="00A82DA7"/>
    <w:rsid w:val="00A91157"/>
    <w:rsid w:val="00AA5473"/>
    <w:rsid w:val="00AA788A"/>
    <w:rsid w:val="00AA7E9F"/>
    <w:rsid w:val="00AB3B41"/>
    <w:rsid w:val="00AC35B1"/>
    <w:rsid w:val="00AC48FF"/>
    <w:rsid w:val="00AC65B0"/>
    <w:rsid w:val="00AC7066"/>
    <w:rsid w:val="00AD488C"/>
    <w:rsid w:val="00AD58A1"/>
    <w:rsid w:val="00AF0D38"/>
    <w:rsid w:val="00AF3DD6"/>
    <w:rsid w:val="00AF5133"/>
    <w:rsid w:val="00B04F16"/>
    <w:rsid w:val="00B0609B"/>
    <w:rsid w:val="00B0713D"/>
    <w:rsid w:val="00B2325D"/>
    <w:rsid w:val="00B3192B"/>
    <w:rsid w:val="00B378F3"/>
    <w:rsid w:val="00B42913"/>
    <w:rsid w:val="00B45C7C"/>
    <w:rsid w:val="00B56EF6"/>
    <w:rsid w:val="00B66C9F"/>
    <w:rsid w:val="00B72866"/>
    <w:rsid w:val="00B8140B"/>
    <w:rsid w:val="00B9366D"/>
    <w:rsid w:val="00B9443D"/>
    <w:rsid w:val="00B97257"/>
    <w:rsid w:val="00BA0490"/>
    <w:rsid w:val="00BA2B2F"/>
    <w:rsid w:val="00BA68C3"/>
    <w:rsid w:val="00BB1580"/>
    <w:rsid w:val="00BB4ACC"/>
    <w:rsid w:val="00BD2529"/>
    <w:rsid w:val="00BE0E4D"/>
    <w:rsid w:val="00BE3E3C"/>
    <w:rsid w:val="00BF2114"/>
    <w:rsid w:val="00BF227B"/>
    <w:rsid w:val="00BF286F"/>
    <w:rsid w:val="00BF3382"/>
    <w:rsid w:val="00C01232"/>
    <w:rsid w:val="00C05B3B"/>
    <w:rsid w:val="00C17969"/>
    <w:rsid w:val="00C22F82"/>
    <w:rsid w:val="00C25366"/>
    <w:rsid w:val="00C3323B"/>
    <w:rsid w:val="00C33899"/>
    <w:rsid w:val="00C376D9"/>
    <w:rsid w:val="00C37DB4"/>
    <w:rsid w:val="00C42960"/>
    <w:rsid w:val="00C52B72"/>
    <w:rsid w:val="00C5404E"/>
    <w:rsid w:val="00C54CEE"/>
    <w:rsid w:val="00C5731D"/>
    <w:rsid w:val="00C61D5D"/>
    <w:rsid w:val="00C63109"/>
    <w:rsid w:val="00C6337D"/>
    <w:rsid w:val="00C771CB"/>
    <w:rsid w:val="00C84F58"/>
    <w:rsid w:val="00C93B5F"/>
    <w:rsid w:val="00C9704E"/>
    <w:rsid w:val="00CA201F"/>
    <w:rsid w:val="00CB1A35"/>
    <w:rsid w:val="00CD1BD3"/>
    <w:rsid w:val="00CD1E91"/>
    <w:rsid w:val="00CD5157"/>
    <w:rsid w:val="00CE32E0"/>
    <w:rsid w:val="00CE7483"/>
    <w:rsid w:val="00CF31F5"/>
    <w:rsid w:val="00CF3BF9"/>
    <w:rsid w:val="00D00040"/>
    <w:rsid w:val="00D004EB"/>
    <w:rsid w:val="00D00958"/>
    <w:rsid w:val="00D05BE7"/>
    <w:rsid w:val="00D0716A"/>
    <w:rsid w:val="00D10DD0"/>
    <w:rsid w:val="00D14232"/>
    <w:rsid w:val="00D1444E"/>
    <w:rsid w:val="00D1790C"/>
    <w:rsid w:val="00D22CCB"/>
    <w:rsid w:val="00D32A2A"/>
    <w:rsid w:val="00D33FC0"/>
    <w:rsid w:val="00D447BA"/>
    <w:rsid w:val="00D47137"/>
    <w:rsid w:val="00D551C5"/>
    <w:rsid w:val="00D56D45"/>
    <w:rsid w:val="00D56EDC"/>
    <w:rsid w:val="00D56F22"/>
    <w:rsid w:val="00D62573"/>
    <w:rsid w:val="00D643DD"/>
    <w:rsid w:val="00D6638F"/>
    <w:rsid w:val="00D66992"/>
    <w:rsid w:val="00D754C6"/>
    <w:rsid w:val="00D802B3"/>
    <w:rsid w:val="00D81188"/>
    <w:rsid w:val="00D81909"/>
    <w:rsid w:val="00D833BE"/>
    <w:rsid w:val="00D84409"/>
    <w:rsid w:val="00D9028B"/>
    <w:rsid w:val="00D92A08"/>
    <w:rsid w:val="00D97D1A"/>
    <w:rsid w:val="00DA3A9A"/>
    <w:rsid w:val="00DA672D"/>
    <w:rsid w:val="00DB45B5"/>
    <w:rsid w:val="00DB5E62"/>
    <w:rsid w:val="00DB729A"/>
    <w:rsid w:val="00DC29D8"/>
    <w:rsid w:val="00DC3137"/>
    <w:rsid w:val="00DC3BC0"/>
    <w:rsid w:val="00DC5974"/>
    <w:rsid w:val="00DD211C"/>
    <w:rsid w:val="00DE1F00"/>
    <w:rsid w:val="00DE7BD1"/>
    <w:rsid w:val="00DF3FCA"/>
    <w:rsid w:val="00DF5AB0"/>
    <w:rsid w:val="00DF75CE"/>
    <w:rsid w:val="00E03EDE"/>
    <w:rsid w:val="00E063EF"/>
    <w:rsid w:val="00E117A2"/>
    <w:rsid w:val="00E42776"/>
    <w:rsid w:val="00E4287B"/>
    <w:rsid w:val="00E42D51"/>
    <w:rsid w:val="00E4318C"/>
    <w:rsid w:val="00E435AB"/>
    <w:rsid w:val="00E4447A"/>
    <w:rsid w:val="00E61C42"/>
    <w:rsid w:val="00E624D9"/>
    <w:rsid w:val="00E64BE0"/>
    <w:rsid w:val="00E65E3C"/>
    <w:rsid w:val="00E66E27"/>
    <w:rsid w:val="00E71E95"/>
    <w:rsid w:val="00E80D74"/>
    <w:rsid w:val="00E81F04"/>
    <w:rsid w:val="00E821FE"/>
    <w:rsid w:val="00E823C1"/>
    <w:rsid w:val="00E90EE5"/>
    <w:rsid w:val="00E93BB7"/>
    <w:rsid w:val="00EA42E4"/>
    <w:rsid w:val="00EA4384"/>
    <w:rsid w:val="00EB5E74"/>
    <w:rsid w:val="00EB75BB"/>
    <w:rsid w:val="00EC3A1F"/>
    <w:rsid w:val="00EF1E23"/>
    <w:rsid w:val="00F0771C"/>
    <w:rsid w:val="00F11720"/>
    <w:rsid w:val="00F23E05"/>
    <w:rsid w:val="00F31BCA"/>
    <w:rsid w:val="00F3339C"/>
    <w:rsid w:val="00F405FA"/>
    <w:rsid w:val="00F57E49"/>
    <w:rsid w:val="00F63373"/>
    <w:rsid w:val="00F64E11"/>
    <w:rsid w:val="00F66F3A"/>
    <w:rsid w:val="00F812B7"/>
    <w:rsid w:val="00F831E0"/>
    <w:rsid w:val="00F85D84"/>
    <w:rsid w:val="00F8780A"/>
    <w:rsid w:val="00F93960"/>
    <w:rsid w:val="00F96D90"/>
    <w:rsid w:val="00FA0BF4"/>
    <w:rsid w:val="00FA3F14"/>
    <w:rsid w:val="00FA6C51"/>
    <w:rsid w:val="00FA7D53"/>
    <w:rsid w:val="00FC0A96"/>
    <w:rsid w:val="00FC0FC1"/>
    <w:rsid w:val="00FC1860"/>
    <w:rsid w:val="00FD4A79"/>
    <w:rsid w:val="00FF6C65"/>
    <w:rsid w:val="00FF7610"/>
    <w:rsid w:val="00FF77AF"/>
    <w:rsid w:val="02FF66D0"/>
    <w:rsid w:val="06AD1566"/>
    <w:rsid w:val="0AF42EDB"/>
    <w:rsid w:val="0E74727D"/>
    <w:rsid w:val="0F9F5F50"/>
    <w:rsid w:val="1044739A"/>
    <w:rsid w:val="14823D33"/>
    <w:rsid w:val="1818303C"/>
    <w:rsid w:val="19F55FE1"/>
    <w:rsid w:val="1D454310"/>
    <w:rsid w:val="23B71652"/>
    <w:rsid w:val="28BB6457"/>
    <w:rsid w:val="2B364BFD"/>
    <w:rsid w:val="2D0B471F"/>
    <w:rsid w:val="2FF637CB"/>
    <w:rsid w:val="30126ECE"/>
    <w:rsid w:val="341823C8"/>
    <w:rsid w:val="345B7314"/>
    <w:rsid w:val="3BE8054B"/>
    <w:rsid w:val="45DA431F"/>
    <w:rsid w:val="49584F34"/>
    <w:rsid w:val="4BF93620"/>
    <w:rsid w:val="4D1B4ADA"/>
    <w:rsid w:val="4E2B40FD"/>
    <w:rsid w:val="4E9D4C76"/>
    <w:rsid w:val="4F9577E9"/>
    <w:rsid w:val="507434A2"/>
    <w:rsid w:val="51045272"/>
    <w:rsid w:val="55F30698"/>
    <w:rsid w:val="564141B3"/>
    <w:rsid w:val="57C57057"/>
    <w:rsid w:val="5BFC2426"/>
    <w:rsid w:val="5C1C0C53"/>
    <w:rsid w:val="5C9709B0"/>
    <w:rsid w:val="5D706BE0"/>
    <w:rsid w:val="651A71DE"/>
    <w:rsid w:val="660A50B8"/>
    <w:rsid w:val="698F6C2F"/>
    <w:rsid w:val="6A062D5A"/>
    <w:rsid w:val="6E4D3F58"/>
    <w:rsid w:val="6E5069FB"/>
    <w:rsid w:val="6E8B35F6"/>
    <w:rsid w:val="6FA25CF9"/>
    <w:rsid w:val="73E974B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locked/>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alloon Text"/>
    <w:basedOn w:val="1"/>
    <w:link w:val="23"/>
    <w:semiHidden/>
    <w:unhideWhenUsed/>
    <w:qFormat/>
    <w:uiPriority w:val="99"/>
    <w:rPr>
      <w:sz w:val="18"/>
      <w:szCs w:val="18"/>
    </w:rPr>
  </w:style>
  <w:style w:type="paragraph" w:styleId="4">
    <w:name w:val="footer"/>
    <w:basedOn w:val="1"/>
    <w:link w:val="16"/>
    <w:qFormat/>
    <w:uiPriority w:val="99"/>
    <w:pPr>
      <w:tabs>
        <w:tab w:val="center" w:pos="4153"/>
        <w:tab w:val="right" w:pos="8306"/>
      </w:tabs>
      <w:snapToGrid w:val="0"/>
      <w:jc w:val="left"/>
    </w:pPr>
    <w:rPr>
      <w:sz w:val="18"/>
      <w:szCs w:val="18"/>
    </w:rPr>
  </w:style>
  <w:style w:type="paragraph" w:styleId="5">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28"/>
    <w:semiHidden/>
    <w:unhideWhenUsed/>
    <w:qFormat/>
    <w:uiPriority w:val="99"/>
    <w:rPr>
      <w:rFonts w:ascii="Courier New" w:hAnsi="Courier New" w:cs="Courier New"/>
      <w:sz w:val="20"/>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Title"/>
    <w:basedOn w:val="1"/>
    <w:next w:val="1"/>
    <w:link w:val="24"/>
    <w:qFormat/>
    <w:locked/>
    <w:uiPriority w:val="0"/>
    <w:pPr>
      <w:spacing w:before="240" w:after="60"/>
      <w:jc w:val="center"/>
      <w:outlineLvl w:val="0"/>
    </w:pPr>
    <w:rPr>
      <w:rFonts w:asciiTheme="majorHAnsi" w:hAnsiTheme="majorHAnsi" w:cstheme="majorBidi"/>
      <w:b/>
      <w:bCs/>
      <w:sz w:val="32"/>
      <w:szCs w:val="32"/>
    </w:rPr>
  </w:style>
  <w:style w:type="table" w:styleId="10">
    <w:name w:val="Table Grid"/>
    <w:basedOn w:val="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locked/>
    <w:uiPriority w:val="22"/>
    <w:rPr>
      <w:b/>
      <w:bCs/>
    </w:rPr>
  </w:style>
  <w:style w:type="character" w:styleId="13">
    <w:name w:val="Hyperlink"/>
    <w:unhideWhenUsed/>
    <w:qFormat/>
    <w:uiPriority w:val="99"/>
    <w:rPr>
      <w:color w:val="136EC2"/>
      <w:u w:val="single"/>
    </w:rPr>
  </w:style>
  <w:style w:type="paragraph" w:customStyle="1" w:styleId="14">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character" w:customStyle="1" w:styleId="15">
    <w:name w:val="页眉 Char"/>
    <w:link w:val="5"/>
    <w:semiHidden/>
    <w:qFormat/>
    <w:locked/>
    <w:uiPriority w:val="99"/>
    <w:rPr>
      <w:rFonts w:cs="Times New Roman"/>
      <w:kern w:val="2"/>
      <w:sz w:val="18"/>
      <w:szCs w:val="18"/>
    </w:rPr>
  </w:style>
  <w:style w:type="character" w:customStyle="1" w:styleId="16">
    <w:name w:val="页脚 Char"/>
    <w:link w:val="4"/>
    <w:qFormat/>
    <w:locked/>
    <w:uiPriority w:val="99"/>
    <w:rPr>
      <w:rFonts w:cs="Times New Roman"/>
      <w:kern w:val="2"/>
      <w:sz w:val="18"/>
      <w:szCs w:val="18"/>
    </w:rPr>
  </w:style>
  <w:style w:type="paragraph" w:customStyle="1" w:styleId="17">
    <w:name w:val="样式1 Char Char"/>
    <w:basedOn w:val="1"/>
    <w:next w:val="1"/>
    <w:link w:val="18"/>
    <w:qFormat/>
    <w:uiPriority w:val="99"/>
    <w:pPr>
      <w:spacing w:line="360" w:lineRule="auto"/>
      <w:ind w:firstLine="516" w:firstLineChars="215"/>
    </w:pPr>
    <w:rPr>
      <w:sz w:val="24"/>
      <w:szCs w:val="20"/>
    </w:rPr>
  </w:style>
  <w:style w:type="character" w:customStyle="1" w:styleId="18">
    <w:name w:val="样式1 Char Char Char"/>
    <w:link w:val="17"/>
    <w:qFormat/>
    <w:locked/>
    <w:uiPriority w:val="99"/>
    <w:rPr>
      <w:rFonts w:eastAsia="宋体" w:cs="Times New Roman"/>
      <w:kern w:val="2"/>
      <w:sz w:val="24"/>
      <w:lang w:val="en-US" w:eastAsia="zh-CN" w:bidi="ar-SA"/>
    </w:rPr>
  </w:style>
  <w:style w:type="paragraph" w:customStyle="1" w:styleId="1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1">
    <w:name w:val="apple-converted-space"/>
    <w:basedOn w:val="11"/>
    <w:qFormat/>
    <w:uiPriority w:val="0"/>
  </w:style>
  <w:style w:type="paragraph" w:customStyle="1" w:styleId="22">
    <w:name w:val="commodity-info-value-hook"/>
    <w:basedOn w:val="1"/>
    <w:qFormat/>
    <w:uiPriority w:val="0"/>
    <w:pPr>
      <w:widowControl/>
      <w:spacing w:before="100" w:beforeAutospacing="1" w:after="100" w:afterAutospacing="1"/>
      <w:jc w:val="left"/>
    </w:pPr>
    <w:rPr>
      <w:rFonts w:ascii="宋体" w:hAnsi="宋体" w:cs="宋体"/>
      <w:kern w:val="0"/>
      <w:sz w:val="24"/>
    </w:rPr>
  </w:style>
  <w:style w:type="character" w:customStyle="1" w:styleId="23">
    <w:name w:val="批注框文本 Char"/>
    <w:basedOn w:val="11"/>
    <w:link w:val="3"/>
    <w:semiHidden/>
    <w:qFormat/>
    <w:uiPriority w:val="99"/>
    <w:rPr>
      <w:kern w:val="2"/>
      <w:sz w:val="18"/>
      <w:szCs w:val="18"/>
    </w:rPr>
  </w:style>
  <w:style w:type="character" w:customStyle="1" w:styleId="24">
    <w:name w:val="标题 Char"/>
    <w:basedOn w:val="11"/>
    <w:link w:val="8"/>
    <w:qFormat/>
    <w:uiPriority w:val="0"/>
    <w:rPr>
      <w:rFonts w:asciiTheme="majorHAnsi" w:hAnsiTheme="majorHAnsi" w:cstheme="majorBidi"/>
      <w:b/>
      <w:bCs/>
      <w:kern w:val="2"/>
      <w:sz w:val="32"/>
      <w:szCs w:val="32"/>
    </w:rPr>
  </w:style>
  <w:style w:type="character" w:customStyle="1" w:styleId="25">
    <w:name w:val="标题 1 Char"/>
    <w:basedOn w:val="11"/>
    <w:link w:val="2"/>
    <w:qFormat/>
    <w:uiPriority w:val="0"/>
    <w:rPr>
      <w:b/>
      <w:bCs/>
      <w:kern w:val="44"/>
      <w:sz w:val="44"/>
      <w:szCs w:val="44"/>
    </w:rPr>
  </w:style>
  <w:style w:type="paragraph" w:customStyle="1" w:styleId="26">
    <w:name w:val="Char1"/>
    <w:basedOn w:val="1"/>
    <w:qFormat/>
    <w:uiPriority w:val="0"/>
  </w:style>
  <w:style w:type="paragraph" w:styleId="27">
    <w:name w:val="List Paragraph"/>
    <w:basedOn w:val="1"/>
    <w:qFormat/>
    <w:uiPriority w:val="34"/>
    <w:pPr>
      <w:ind w:firstLine="420" w:firstLineChars="200"/>
    </w:pPr>
  </w:style>
  <w:style w:type="character" w:customStyle="1" w:styleId="28">
    <w:name w:val="HTML 预设格式 Char"/>
    <w:basedOn w:val="11"/>
    <w:link w:val="6"/>
    <w:semiHidden/>
    <w:qFormat/>
    <w:uiPriority w:val="99"/>
    <w:rPr>
      <w:rFonts w:ascii="Courier New" w:hAnsi="Courier New" w:cs="Courier New"/>
      <w:kern w:val="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6C584D-1B7F-4F9C-AB59-F55033835F4E}">
  <ds:schemaRefs/>
</ds:datastoreItem>
</file>

<file path=docProps/app.xml><?xml version="1.0" encoding="utf-8"?>
<Properties xmlns="http://schemas.openxmlformats.org/officeDocument/2006/extended-properties" xmlns:vt="http://schemas.openxmlformats.org/officeDocument/2006/docPropsVTypes">
  <Template>Normal</Template>
  <Company>GPMOMZ</Company>
  <Pages>9</Pages>
  <Words>5226</Words>
  <Characters>5713</Characters>
  <Lines>45</Lines>
  <Paragraphs>12</Paragraphs>
  <TotalTime>66</TotalTime>
  <ScaleCrop>false</ScaleCrop>
  <LinksUpToDate>false</LinksUpToDate>
  <CharactersWithSpaces>5830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2021-10-30T06:29:00Z</dcterms:created>
  <dc:creator>GPMOMZ</dc:creator>
  <cp:lastModifiedBy>a</cp:lastModifiedBy>
  <cp:lastPrinted>2019-10-08T02:10:00Z</cp:lastPrinted>
  <dcterms:modified xsi:type="dcterms:W3CDTF">2022-07-17T06:28:47Z</dcterms:modified>
  <dc:title>货物类采购项目用户需求书内容（通用类）</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5EAC33AFC07048F1AE1B9080A5496F87</vt:lpwstr>
  </property>
</Properties>
</file>