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32"/>
          <w:szCs w:val="32"/>
        </w:rPr>
      </w:pPr>
      <w:r>
        <w:rPr>
          <w:rFonts w:hint="eastAsia" w:ascii="方正小标宋简体" w:hAnsi="宋体" w:eastAsia="方正小标宋简体"/>
          <w:sz w:val="32"/>
          <w:szCs w:val="32"/>
        </w:rPr>
        <w:t>新综5楼智慧课室教学设备采购项目用户需求书</w:t>
      </w:r>
    </w:p>
    <w:p>
      <w:pPr>
        <w:jc w:val="center"/>
        <w:rPr>
          <w:rFonts w:ascii="方正小标宋简体" w:hAnsi="宋体" w:eastAsia="方正小标宋简体"/>
          <w:sz w:val="24"/>
        </w:rPr>
      </w:pPr>
    </w:p>
    <w:p>
      <w:pPr>
        <w:numPr>
          <w:ilvl w:val="0"/>
          <w:numId w:val="1"/>
        </w:numPr>
        <w:jc w:val="left"/>
        <w:rPr>
          <w:rFonts w:ascii="宋体" w:hAnsi="宋体" w:cs="宋体"/>
          <w:b/>
          <w:bCs/>
          <w:sz w:val="24"/>
        </w:rPr>
      </w:pPr>
      <w:r>
        <w:rPr>
          <w:rFonts w:hint="eastAsia" w:ascii="宋体" w:hAnsi="宋体" w:cs="宋体"/>
          <w:b/>
          <w:bCs/>
          <w:sz w:val="24"/>
        </w:rPr>
        <w:t>项目概述：</w:t>
      </w:r>
    </w:p>
    <w:p>
      <w:pPr>
        <w:ind w:firstLine="480" w:firstLineChars="200"/>
        <w:jc w:val="left"/>
        <w:rPr>
          <w:rFonts w:ascii="宋体" w:hAnsi="宋体" w:cs="宋体"/>
          <w:sz w:val="24"/>
        </w:rPr>
      </w:pPr>
      <w:r>
        <w:rPr>
          <w:rFonts w:hint="eastAsia" w:ascii="宋体" w:hAnsi="宋体" w:cs="宋体"/>
          <w:sz w:val="24"/>
        </w:rPr>
        <w:t>本项目为新综5楼智慧课室教学设备采购，包括纳米黑板、触摸显示器、中控系统、功放、音箱、无线话筒等。</w:t>
      </w:r>
    </w:p>
    <w:p>
      <w:pPr>
        <w:ind w:firstLine="240" w:firstLineChars="100"/>
        <w:jc w:val="left"/>
        <w:rPr>
          <w:rFonts w:ascii="宋体" w:hAnsi="宋体" w:cs="宋体"/>
          <w:sz w:val="24"/>
        </w:rPr>
      </w:pPr>
    </w:p>
    <w:p>
      <w:pPr>
        <w:numPr>
          <w:ilvl w:val="0"/>
          <w:numId w:val="1"/>
        </w:numPr>
        <w:rPr>
          <w:rFonts w:ascii="宋体" w:hAnsi="宋体"/>
          <w:b/>
          <w:sz w:val="24"/>
        </w:rPr>
      </w:pPr>
      <w:r>
        <w:rPr>
          <w:rFonts w:hint="eastAsia" w:ascii="宋体" w:hAnsi="宋体"/>
          <w:b/>
          <w:sz w:val="24"/>
        </w:rPr>
        <w:t>采购范围</w:t>
      </w:r>
    </w:p>
    <w:p>
      <w:pPr>
        <w:pStyle w:val="18"/>
        <w:numPr>
          <w:ilvl w:val="0"/>
          <w:numId w:val="2"/>
        </w:numPr>
        <w:ind w:firstLineChars="0"/>
        <w:rPr>
          <w:sz w:val="24"/>
        </w:rPr>
      </w:pPr>
      <w:r>
        <w:rPr>
          <w:rFonts w:hint="eastAsia"/>
          <w:sz w:val="24"/>
        </w:rPr>
        <w:t>项目预算合计</w:t>
      </w:r>
      <w:r>
        <w:rPr>
          <w:rFonts w:hint="eastAsia"/>
          <w:sz w:val="24"/>
          <w:lang w:val="en-US" w:eastAsia="zh-CN"/>
        </w:rPr>
        <w:t>***</w:t>
      </w:r>
      <w:r>
        <w:rPr>
          <w:rFonts w:hint="eastAsia"/>
          <w:sz w:val="24"/>
        </w:rPr>
        <w:t>元，明细如下表：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2544"/>
        <w:gridCol w:w="972"/>
        <w:gridCol w:w="100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1" w:type="dxa"/>
            <w:vAlign w:val="center"/>
          </w:tcPr>
          <w:p>
            <w:pPr>
              <w:jc w:val="center"/>
              <w:rPr>
                <w:b/>
                <w:bCs/>
                <w:sz w:val="24"/>
              </w:rPr>
            </w:pPr>
            <w:r>
              <w:rPr>
                <w:rFonts w:hint="eastAsia"/>
                <w:b/>
                <w:bCs/>
                <w:sz w:val="24"/>
              </w:rPr>
              <w:t>序号</w:t>
            </w:r>
          </w:p>
        </w:tc>
        <w:tc>
          <w:tcPr>
            <w:tcW w:w="2544" w:type="dxa"/>
            <w:vAlign w:val="center"/>
          </w:tcPr>
          <w:p>
            <w:pPr>
              <w:jc w:val="center"/>
              <w:rPr>
                <w:b/>
                <w:bCs/>
                <w:sz w:val="24"/>
              </w:rPr>
            </w:pPr>
            <w:r>
              <w:rPr>
                <w:rFonts w:hint="eastAsia"/>
                <w:b/>
                <w:bCs/>
                <w:sz w:val="24"/>
              </w:rPr>
              <w:t>设备名称</w:t>
            </w:r>
          </w:p>
        </w:tc>
        <w:tc>
          <w:tcPr>
            <w:tcW w:w="972" w:type="dxa"/>
            <w:vAlign w:val="center"/>
          </w:tcPr>
          <w:p>
            <w:pPr>
              <w:jc w:val="center"/>
              <w:rPr>
                <w:b/>
                <w:bCs/>
                <w:sz w:val="24"/>
              </w:rPr>
            </w:pPr>
            <w:r>
              <w:rPr>
                <w:rFonts w:hint="eastAsia"/>
                <w:b/>
                <w:bCs/>
                <w:sz w:val="24"/>
              </w:rPr>
              <w:t>数量</w:t>
            </w:r>
          </w:p>
        </w:tc>
        <w:tc>
          <w:tcPr>
            <w:tcW w:w="1008" w:type="dxa"/>
            <w:vAlign w:val="center"/>
          </w:tcPr>
          <w:p>
            <w:pPr>
              <w:jc w:val="center"/>
              <w:rPr>
                <w:b/>
                <w:bCs/>
                <w:sz w:val="24"/>
              </w:rPr>
            </w:pPr>
            <w:r>
              <w:rPr>
                <w:rFonts w:hint="eastAsia"/>
                <w:b/>
                <w:bCs/>
                <w:sz w:val="24"/>
              </w:rPr>
              <w:t>单位</w:t>
            </w:r>
          </w:p>
        </w:tc>
        <w:tc>
          <w:tcPr>
            <w:tcW w:w="2631" w:type="dxa"/>
            <w:vAlign w:val="center"/>
          </w:tcPr>
          <w:p>
            <w:pPr>
              <w:jc w:val="center"/>
              <w:rPr>
                <w:b/>
                <w:bCs/>
                <w:sz w:val="24"/>
              </w:rPr>
            </w:pPr>
            <w:r>
              <w:rPr>
                <w:rFonts w:hint="eastAsia"/>
                <w:b/>
                <w:bCs/>
                <w:sz w:val="24"/>
              </w:rPr>
              <w:t>建议品牌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1141" w:type="dxa"/>
            <w:vAlign w:val="center"/>
          </w:tcPr>
          <w:p>
            <w:pPr>
              <w:jc w:val="center"/>
              <w:rPr>
                <w:sz w:val="24"/>
              </w:rPr>
            </w:pPr>
            <w:r>
              <w:rPr>
                <w:rFonts w:hint="eastAsia"/>
                <w:sz w:val="24"/>
              </w:rPr>
              <w:t>1</w:t>
            </w:r>
          </w:p>
        </w:tc>
        <w:tc>
          <w:tcPr>
            <w:tcW w:w="2544" w:type="dxa"/>
            <w:vAlign w:val="center"/>
          </w:tcPr>
          <w:p>
            <w:pPr>
              <w:jc w:val="center"/>
              <w:rPr>
                <w:sz w:val="24"/>
              </w:rPr>
            </w:pPr>
            <w:r>
              <w:rPr>
                <w:rFonts w:hint="eastAsia"/>
                <w:sz w:val="24"/>
              </w:rPr>
              <w:t>纳米黑板</w:t>
            </w:r>
          </w:p>
        </w:tc>
        <w:tc>
          <w:tcPr>
            <w:tcW w:w="972" w:type="dxa"/>
            <w:vAlign w:val="center"/>
          </w:tcPr>
          <w:p>
            <w:pPr>
              <w:jc w:val="center"/>
              <w:rPr>
                <w:sz w:val="24"/>
              </w:rPr>
            </w:pPr>
            <w:r>
              <w:rPr>
                <w:rFonts w:hint="eastAsia"/>
                <w:sz w:val="24"/>
              </w:rPr>
              <w:t>7</w:t>
            </w:r>
          </w:p>
        </w:tc>
        <w:tc>
          <w:tcPr>
            <w:tcW w:w="1008" w:type="dxa"/>
            <w:vAlign w:val="center"/>
          </w:tcPr>
          <w:p>
            <w:pPr>
              <w:jc w:val="center"/>
              <w:rPr>
                <w:sz w:val="24"/>
              </w:rPr>
            </w:pPr>
            <w:r>
              <w:rPr>
                <w:rFonts w:hint="eastAsia"/>
                <w:sz w:val="24"/>
              </w:rPr>
              <w:t>套</w:t>
            </w:r>
          </w:p>
        </w:tc>
        <w:tc>
          <w:tcPr>
            <w:tcW w:w="2631" w:type="dxa"/>
            <w:vAlign w:val="center"/>
          </w:tcPr>
          <w:p>
            <w:pPr>
              <w:jc w:val="center"/>
              <w:rPr>
                <w:sz w:val="24"/>
              </w:rPr>
            </w:pPr>
            <w:r>
              <w:rPr>
                <w:rFonts w:hint="eastAsia"/>
                <w:sz w:val="24"/>
              </w:rPr>
              <w:t>希沃、鸿合、东方中原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1" w:type="dxa"/>
            <w:vAlign w:val="center"/>
          </w:tcPr>
          <w:p>
            <w:pPr>
              <w:jc w:val="center"/>
              <w:rPr>
                <w:sz w:val="24"/>
              </w:rPr>
            </w:pPr>
            <w:r>
              <w:rPr>
                <w:rFonts w:hint="eastAsia"/>
                <w:sz w:val="24"/>
              </w:rPr>
              <w:t>2</w:t>
            </w:r>
          </w:p>
        </w:tc>
        <w:tc>
          <w:tcPr>
            <w:tcW w:w="2544" w:type="dxa"/>
            <w:vAlign w:val="center"/>
          </w:tcPr>
          <w:p>
            <w:pPr>
              <w:jc w:val="center"/>
              <w:rPr>
                <w:sz w:val="24"/>
              </w:rPr>
            </w:pPr>
            <w:r>
              <w:rPr>
                <w:rFonts w:hint="eastAsia"/>
                <w:sz w:val="24"/>
              </w:rPr>
              <w:t>中控系统</w:t>
            </w:r>
          </w:p>
        </w:tc>
        <w:tc>
          <w:tcPr>
            <w:tcW w:w="972" w:type="dxa"/>
            <w:vAlign w:val="center"/>
          </w:tcPr>
          <w:p>
            <w:pPr>
              <w:jc w:val="center"/>
              <w:rPr>
                <w:sz w:val="24"/>
              </w:rPr>
            </w:pPr>
            <w:r>
              <w:rPr>
                <w:rFonts w:hint="eastAsia"/>
                <w:sz w:val="24"/>
              </w:rPr>
              <w:t>7</w:t>
            </w:r>
          </w:p>
        </w:tc>
        <w:tc>
          <w:tcPr>
            <w:tcW w:w="1008" w:type="dxa"/>
            <w:vAlign w:val="center"/>
          </w:tcPr>
          <w:p>
            <w:pPr>
              <w:jc w:val="center"/>
              <w:rPr>
                <w:sz w:val="24"/>
              </w:rPr>
            </w:pPr>
            <w:r>
              <w:rPr>
                <w:rFonts w:hint="eastAsia"/>
                <w:sz w:val="24"/>
              </w:rPr>
              <w:t>套</w:t>
            </w:r>
          </w:p>
        </w:tc>
        <w:tc>
          <w:tcPr>
            <w:tcW w:w="2631" w:type="dxa"/>
            <w:vAlign w:val="center"/>
          </w:tcPr>
          <w:p>
            <w:pPr>
              <w:jc w:val="center"/>
              <w:rPr>
                <w:sz w:val="24"/>
              </w:rPr>
            </w:pPr>
            <w:r>
              <w:rPr>
                <w:rFonts w:hint="eastAsia"/>
                <w:sz w:val="24"/>
              </w:rPr>
              <w:t>奕星、宽博、控捷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141" w:type="dxa"/>
            <w:vAlign w:val="center"/>
          </w:tcPr>
          <w:p>
            <w:pPr>
              <w:jc w:val="center"/>
              <w:rPr>
                <w:sz w:val="24"/>
              </w:rPr>
            </w:pPr>
            <w:r>
              <w:rPr>
                <w:rFonts w:hint="eastAsia"/>
                <w:sz w:val="24"/>
              </w:rPr>
              <w:t>3</w:t>
            </w:r>
          </w:p>
        </w:tc>
        <w:tc>
          <w:tcPr>
            <w:tcW w:w="2544" w:type="dxa"/>
            <w:vAlign w:val="center"/>
          </w:tcPr>
          <w:p>
            <w:pPr>
              <w:jc w:val="center"/>
              <w:rPr>
                <w:sz w:val="24"/>
              </w:rPr>
            </w:pPr>
            <w:r>
              <w:rPr>
                <w:rFonts w:hint="eastAsia"/>
                <w:sz w:val="24"/>
              </w:rPr>
              <w:t>触摸显示器</w:t>
            </w:r>
          </w:p>
        </w:tc>
        <w:tc>
          <w:tcPr>
            <w:tcW w:w="972" w:type="dxa"/>
            <w:vAlign w:val="center"/>
          </w:tcPr>
          <w:p>
            <w:pPr>
              <w:jc w:val="center"/>
              <w:rPr>
                <w:sz w:val="24"/>
              </w:rPr>
            </w:pPr>
            <w:r>
              <w:rPr>
                <w:rFonts w:hint="eastAsia"/>
                <w:sz w:val="24"/>
              </w:rPr>
              <w:t>7</w:t>
            </w:r>
          </w:p>
        </w:tc>
        <w:tc>
          <w:tcPr>
            <w:tcW w:w="1008" w:type="dxa"/>
            <w:vAlign w:val="center"/>
          </w:tcPr>
          <w:p>
            <w:pPr>
              <w:jc w:val="center"/>
              <w:rPr>
                <w:sz w:val="24"/>
              </w:rPr>
            </w:pPr>
            <w:r>
              <w:rPr>
                <w:rFonts w:hint="eastAsia"/>
                <w:sz w:val="24"/>
              </w:rPr>
              <w:t>台</w:t>
            </w:r>
          </w:p>
        </w:tc>
        <w:tc>
          <w:tcPr>
            <w:tcW w:w="2631" w:type="dxa"/>
            <w:vAlign w:val="center"/>
          </w:tcPr>
          <w:p>
            <w:pPr>
              <w:jc w:val="center"/>
              <w:rPr>
                <w:sz w:val="24"/>
              </w:rPr>
            </w:pPr>
            <w:r>
              <w:rPr>
                <w:rFonts w:hint="eastAsia"/>
                <w:sz w:val="24"/>
              </w:rPr>
              <w:t>惠普、联想、戴尔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1" w:type="dxa"/>
            <w:vAlign w:val="center"/>
          </w:tcPr>
          <w:p>
            <w:pPr>
              <w:jc w:val="center"/>
              <w:rPr>
                <w:sz w:val="24"/>
              </w:rPr>
            </w:pPr>
            <w:r>
              <w:rPr>
                <w:rFonts w:hint="eastAsia"/>
                <w:sz w:val="24"/>
              </w:rPr>
              <w:t>4</w:t>
            </w:r>
          </w:p>
        </w:tc>
        <w:tc>
          <w:tcPr>
            <w:tcW w:w="2544" w:type="dxa"/>
            <w:vAlign w:val="center"/>
          </w:tcPr>
          <w:p>
            <w:pPr>
              <w:jc w:val="center"/>
              <w:rPr>
                <w:sz w:val="24"/>
              </w:rPr>
            </w:pPr>
            <w:r>
              <w:rPr>
                <w:rFonts w:hint="eastAsia"/>
                <w:sz w:val="24"/>
              </w:rPr>
              <w:t>功放</w:t>
            </w:r>
          </w:p>
        </w:tc>
        <w:tc>
          <w:tcPr>
            <w:tcW w:w="972" w:type="dxa"/>
            <w:vAlign w:val="center"/>
          </w:tcPr>
          <w:p>
            <w:pPr>
              <w:jc w:val="center"/>
              <w:rPr>
                <w:sz w:val="24"/>
              </w:rPr>
            </w:pPr>
            <w:r>
              <w:rPr>
                <w:sz w:val="24"/>
              </w:rPr>
              <w:t>15</w:t>
            </w:r>
          </w:p>
        </w:tc>
        <w:tc>
          <w:tcPr>
            <w:tcW w:w="1008" w:type="dxa"/>
            <w:vAlign w:val="center"/>
          </w:tcPr>
          <w:p>
            <w:pPr>
              <w:jc w:val="center"/>
              <w:rPr>
                <w:sz w:val="24"/>
              </w:rPr>
            </w:pPr>
            <w:r>
              <w:rPr>
                <w:rFonts w:hint="eastAsia"/>
                <w:sz w:val="24"/>
              </w:rPr>
              <w:t>台</w:t>
            </w:r>
          </w:p>
        </w:tc>
        <w:tc>
          <w:tcPr>
            <w:tcW w:w="2631" w:type="dxa"/>
            <w:vAlign w:val="center"/>
          </w:tcPr>
          <w:p>
            <w:pPr>
              <w:jc w:val="center"/>
              <w:rPr>
                <w:sz w:val="24"/>
              </w:rPr>
            </w:pPr>
            <w:r>
              <w:rPr>
                <w:rFonts w:hint="eastAsia"/>
                <w:sz w:val="24"/>
              </w:rPr>
              <w:t>威卡罗、湖山、ITC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1" w:type="dxa"/>
            <w:vAlign w:val="center"/>
          </w:tcPr>
          <w:p>
            <w:pPr>
              <w:jc w:val="center"/>
              <w:rPr>
                <w:sz w:val="24"/>
              </w:rPr>
            </w:pPr>
            <w:r>
              <w:rPr>
                <w:rFonts w:hint="eastAsia"/>
                <w:sz w:val="24"/>
              </w:rPr>
              <w:t>5</w:t>
            </w:r>
          </w:p>
        </w:tc>
        <w:tc>
          <w:tcPr>
            <w:tcW w:w="2544" w:type="dxa"/>
            <w:vAlign w:val="center"/>
          </w:tcPr>
          <w:p>
            <w:pPr>
              <w:jc w:val="center"/>
              <w:rPr>
                <w:sz w:val="24"/>
              </w:rPr>
            </w:pPr>
            <w:r>
              <w:rPr>
                <w:rFonts w:hint="eastAsia"/>
                <w:sz w:val="24"/>
              </w:rPr>
              <w:t>音箱</w:t>
            </w:r>
          </w:p>
        </w:tc>
        <w:tc>
          <w:tcPr>
            <w:tcW w:w="972" w:type="dxa"/>
            <w:vAlign w:val="center"/>
          </w:tcPr>
          <w:p>
            <w:pPr>
              <w:jc w:val="center"/>
              <w:rPr>
                <w:sz w:val="24"/>
              </w:rPr>
            </w:pPr>
            <w:r>
              <w:rPr>
                <w:sz w:val="24"/>
              </w:rPr>
              <w:t>30</w:t>
            </w:r>
          </w:p>
        </w:tc>
        <w:tc>
          <w:tcPr>
            <w:tcW w:w="1008" w:type="dxa"/>
            <w:vAlign w:val="center"/>
          </w:tcPr>
          <w:p>
            <w:pPr>
              <w:jc w:val="center"/>
              <w:rPr>
                <w:sz w:val="24"/>
              </w:rPr>
            </w:pPr>
            <w:r>
              <w:rPr>
                <w:rFonts w:hint="eastAsia"/>
                <w:sz w:val="24"/>
              </w:rPr>
              <w:t>只</w:t>
            </w:r>
          </w:p>
        </w:tc>
        <w:tc>
          <w:tcPr>
            <w:tcW w:w="2631" w:type="dxa"/>
            <w:vAlign w:val="center"/>
          </w:tcPr>
          <w:p>
            <w:pPr>
              <w:jc w:val="center"/>
              <w:rPr>
                <w:sz w:val="24"/>
              </w:rPr>
            </w:pPr>
            <w:r>
              <w:rPr>
                <w:rFonts w:hint="eastAsia"/>
                <w:sz w:val="24"/>
              </w:rPr>
              <w:t>威卡罗、湖山、ITC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41" w:type="dxa"/>
            <w:vAlign w:val="center"/>
          </w:tcPr>
          <w:p>
            <w:pPr>
              <w:jc w:val="center"/>
              <w:rPr>
                <w:sz w:val="24"/>
              </w:rPr>
            </w:pPr>
            <w:r>
              <w:rPr>
                <w:rFonts w:hint="eastAsia"/>
                <w:sz w:val="24"/>
              </w:rPr>
              <w:t>6</w:t>
            </w:r>
          </w:p>
        </w:tc>
        <w:tc>
          <w:tcPr>
            <w:tcW w:w="2544" w:type="dxa"/>
            <w:vAlign w:val="center"/>
          </w:tcPr>
          <w:p>
            <w:pPr>
              <w:jc w:val="center"/>
              <w:rPr>
                <w:sz w:val="24"/>
              </w:rPr>
            </w:pPr>
            <w:r>
              <w:rPr>
                <w:rFonts w:hint="eastAsia"/>
                <w:sz w:val="24"/>
              </w:rPr>
              <w:t>无线话筒</w:t>
            </w:r>
          </w:p>
        </w:tc>
        <w:tc>
          <w:tcPr>
            <w:tcW w:w="972" w:type="dxa"/>
            <w:vAlign w:val="center"/>
          </w:tcPr>
          <w:p>
            <w:pPr>
              <w:jc w:val="center"/>
              <w:rPr>
                <w:sz w:val="24"/>
              </w:rPr>
            </w:pPr>
            <w:r>
              <w:rPr>
                <w:sz w:val="24"/>
              </w:rPr>
              <w:t>15</w:t>
            </w:r>
          </w:p>
        </w:tc>
        <w:tc>
          <w:tcPr>
            <w:tcW w:w="1008" w:type="dxa"/>
            <w:vAlign w:val="center"/>
          </w:tcPr>
          <w:p>
            <w:pPr>
              <w:jc w:val="center"/>
              <w:rPr>
                <w:sz w:val="24"/>
              </w:rPr>
            </w:pPr>
            <w:r>
              <w:rPr>
                <w:rFonts w:hint="eastAsia"/>
                <w:sz w:val="24"/>
              </w:rPr>
              <w:t>套</w:t>
            </w:r>
          </w:p>
        </w:tc>
        <w:tc>
          <w:tcPr>
            <w:tcW w:w="2631" w:type="dxa"/>
            <w:vAlign w:val="center"/>
          </w:tcPr>
          <w:p>
            <w:pPr>
              <w:jc w:val="center"/>
              <w:rPr>
                <w:sz w:val="24"/>
              </w:rPr>
            </w:pPr>
            <w:r>
              <w:rPr>
                <w:rFonts w:hint="eastAsia"/>
                <w:sz w:val="24"/>
              </w:rPr>
              <w:t>台电、迈致、雅克</w:t>
            </w:r>
          </w:p>
        </w:tc>
      </w:tr>
    </w:tbl>
    <w:p>
      <w:pPr>
        <w:rPr>
          <w:sz w:val="24"/>
        </w:rPr>
      </w:pPr>
    </w:p>
    <w:p>
      <w:pPr>
        <w:pStyle w:val="18"/>
        <w:numPr>
          <w:ilvl w:val="0"/>
          <w:numId w:val="2"/>
        </w:numPr>
        <w:ind w:firstLineChars="0"/>
        <w:rPr>
          <w:sz w:val="24"/>
        </w:rPr>
      </w:pPr>
      <w:r>
        <w:rPr>
          <w:rFonts w:hint="eastAsia"/>
          <w:sz w:val="24"/>
        </w:rPr>
        <w:t>供应商报价需包括货物及相关附件的设计、采购、制造、检测、试验、包装、送货、安装、验收、培训、税费、技术服务（包括技术资料、图纸的提供）、保修期保障、其它费用等一切支出。</w:t>
      </w:r>
    </w:p>
    <w:p>
      <w:pPr>
        <w:rPr>
          <w:rFonts w:ascii="宋体"/>
          <w:b/>
          <w:sz w:val="24"/>
        </w:rPr>
      </w:pPr>
    </w:p>
    <w:p>
      <w:pPr>
        <w:rPr>
          <w:rFonts w:ascii="宋体"/>
          <w:b/>
          <w:sz w:val="24"/>
        </w:rPr>
      </w:pPr>
      <w:r>
        <w:rPr>
          <w:rFonts w:hint="eastAsia" w:ascii="宋体" w:hAnsi="宋体"/>
          <w:b/>
          <w:sz w:val="24"/>
        </w:rPr>
        <w:t>三、商务需求</w:t>
      </w:r>
    </w:p>
    <w:p>
      <w:pPr>
        <w:pStyle w:val="18"/>
        <w:numPr>
          <w:ilvl w:val="0"/>
          <w:numId w:val="3"/>
        </w:numPr>
        <w:ind w:firstLineChars="0"/>
        <w:rPr>
          <w:sz w:val="24"/>
        </w:rPr>
      </w:pPr>
      <w:r>
        <w:rPr>
          <w:rFonts w:hint="eastAsia"/>
          <w:sz w:val="24"/>
        </w:rPr>
        <w:t>对供应商的资格要求：国内注册（指按国家有关规定要求注册）注册资金10</w:t>
      </w:r>
      <w:r>
        <w:rPr>
          <w:sz w:val="24"/>
        </w:rPr>
        <w:t>0</w:t>
      </w:r>
      <w:r>
        <w:rPr>
          <w:rFonts w:hint="eastAsia"/>
          <w:sz w:val="24"/>
        </w:rPr>
        <w:t>万元（含10</w:t>
      </w:r>
      <w:r>
        <w:rPr>
          <w:sz w:val="24"/>
        </w:rPr>
        <w:t>0</w:t>
      </w:r>
      <w:r>
        <w:rPr>
          <w:rFonts w:hint="eastAsia"/>
          <w:sz w:val="24"/>
        </w:rPr>
        <w:t>万元）以上，具备独立法人资格，注册生产或经营本次采购货物的合格供应商，同时需要提供近三年业绩清单。</w:t>
      </w:r>
    </w:p>
    <w:p>
      <w:pPr>
        <w:pStyle w:val="18"/>
        <w:numPr>
          <w:ilvl w:val="0"/>
          <w:numId w:val="3"/>
        </w:numPr>
        <w:ind w:firstLineChars="0"/>
        <w:rPr>
          <w:sz w:val="24"/>
        </w:rPr>
      </w:pPr>
      <w:r>
        <w:rPr>
          <w:rFonts w:hint="eastAsia"/>
          <w:sz w:val="24"/>
        </w:rPr>
        <w:t>包装要求：内用防磨泡沫，外用硬纸，包装带捆绑，按类型堆放。</w:t>
      </w:r>
    </w:p>
    <w:p>
      <w:pPr>
        <w:pStyle w:val="18"/>
        <w:numPr>
          <w:ilvl w:val="0"/>
          <w:numId w:val="3"/>
        </w:numPr>
        <w:ind w:firstLineChars="0"/>
        <w:rPr>
          <w:sz w:val="24"/>
        </w:rPr>
      </w:pPr>
      <w:r>
        <w:rPr>
          <w:rFonts w:hint="eastAsia"/>
          <w:sz w:val="24"/>
        </w:rPr>
        <w:t>运输要求：采用全国性专业货运公司或铁路运输部门承运，能确保产品安全，准时到达目的地。</w:t>
      </w:r>
    </w:p>
    <w:p>
      <w:pPr>
        <w:pStyle w:val="18"/>
        <w:numPr>
          <w:ilvl w:val="0"/>
          <w:numId w:val="3"/>
        </w:numPr>
        <w:ind w:firstLineChars="0"/>
        <w:rPr>
          <w:sz w:val="24"/>
        </w:rPr>
      </w:pPr>
      <w:r>
        <w:rPr>
          <w:rFonts w:hint="eastAsia"/>
          <w:sz w:val="24"/>
        </w:rPr>
        <w:t>安装要求：安装人员必须是经过专业培训的专业人员，安装过程将严格按照规范的程序实施，确保安装货物和周边设施的安全。</w:t>
      </w:r>
    </w:p>
    <w:p>
      <w:pPr>
        <w:pStyle w:val="18"/>
        <w:numPr>
          <w:ilvl w:val="0"/>
          <w:numId w:val="3"/>
        </w:numPr>
        <w:ind w:firstLineChars="0"/>
        <w:rPr>
          <w:sz w:val="24"/>
        </w:rPr>
      </w:pPr>
      <w:r>
        <w:rPr>
          <w:rFonts w:hint="eastAsia"/>
          <w:sz w:val="24"/>
        </w:rPr>
        <w:t>合同签字生效后，以甲方发出书面通知之日起，</w:t>
      </w:r>
      <w:r>
        <w:rPr>
          <w:sz w:val="24"/>
        </w:rPr>
        <w:t>30</w:t>
      </w:r>
      <w:r>
        <w:rPr>
          <w:rFonts w:hint="eastAsia"/>
          <w:sz w:val="24"/>
        </w:rPr>
        <w:t>个工作日内将货物运达目的地并安装完毕。</w:t>
      </w:r>
    </w:p>
    <w:p>
      <w:pPr>
        <w:pStyle w:val="18"/>
        <w:numPr>
          <w:ilvl w:val="0"/>
          <w:numId w:val="3"/>
        </w:numPr>
        <w:ind w:firstLineChars="0"/>
        <w:rPr>
          <w:sz w:val="24"/>
        </w:rPr>
      </w:pPr>
      <w:r>
        <w:rPr>
          <w:rFonts w:hint="eastAsia"/>
          <w:sz w:val="24"/>
        </w:rPr>
        <w:t>付款方式：</w:t>
      </w:r>
    </w:p>
    <w:p>
      <w:pPr>
        <w:pStyle w:val="18"/>
        <w:numPr>
          <w:ilvl w:val="1"/>
          <w:numId w:val="4"/>
        </w:numPr>
        <w:ind w:firstLineChars="0"/>
        <w:rPr>
          <w:sz w:val="24"/>
        </w:rPr>
      </w:pPr>
      <w:r>
        <w:rPr>
          <w:rFonts w:hint="eastAsia"/>
          <w:sz w:val="24"/>
        </w:rPr>
        <w:t>工程安装完工后，甲乙双方办理正式竣工验收及结算手续后，甲方于</w:t>
      </w:r>
      <w:r>
        <w:rPr>
          <w:sz w:val="24"/>
        </w:rPr>
        <w:t>90</w:t>
      </w:r>
      <w:r>
        <w:rPr>
          <w:rFonts w:hint="eastAsia"/>
          <w:sz w:val="24"/>
        </w:rPr>
        <w:t>个工作日内支付结算款的</w:t>
      </w:r>
      <w:r>
        <w:rPr>
          <w:sz w:val="24"/>
        </w:rPr>
        <w:t>95%</w:t>
      </w:r>
      <w:r>
        <w:rPr>
          <w:rFonts w:hint="eastAsia"/>
          <w:sz w:val="24"/>
        </w:rPr>
        <w:t>。</w:t>
      </w:r>
    </w:p>
    <w:p>
      <w:pPr>
        <w:pStyle w:val="18"/>
        <w:numPr>
          <w:ilvl w:val="1"/>
          <w:numId w:val="4"/>
        </w:numPr>
        <w:ind w:firstLineChars="0"/>
        <w:rPr>
          <w:b/>
          <w:sz w:val="24"/>
        </w:rPr>
      </w:pPr>
      <w:r>
        <w:rPr>
          <w:rFonts w:hint="eastAsia"/>
          <w:sz w:val="24"/>
        </w:rPr>
        <w:t>余款</w:t>
      </w:r>
      <w:r>
        <w:rPr>
          <w:sz w:val="24"/>
        </w:rPr>
        <w:t>5%</w:t>
      </w:r>
      <w:r>
        <w:rPr>
          <w:rFonts w:hint="eastAsia"/>
          <w:sz w:val="24"/>
        </w:rPr>
        <w:t>作为质量保证金，甲方在</w:t>
      </w:r>
      <w:r>
        <w:rPr>
          <w:sz w:val="24"/>
        </w:rPr>
        <w:t>1</w:t>
      </w:r>
      <w:r>
        <w:rPr>
          <w:rFonts w:hint="eastAsia"/>
          <w:sz w:val="24"/>
        </w:rPr>
        <w:t>年产品质量保证期满后</w:t>
      </w:r>
      <w:r>
        <w:rPr>
          <w:sz w:val="24"/>
        </w:rPr>
        <w:t>10</w:t>
      </w:r>
      <w:r>
        <w:rPr>
          <w:rFonts w:hint="eastAsia"/>
          <w:sz w:val="24"/>
        </w:rPr>
        <w:t>个工作日内无息向乙方结清余下货款。</w:t>
      </w:r>
      <w:r>
        <w:rPr>
          <w:rFonts w:hint="eastAsia"/>
          <w:b/>
          <w:sz w:val="24"/>
        </w:rPr>
        <w:t xml:space="preserve"> </w:t>
      </w:r>
    </w:p>
    <w:p>
      <w:pPr>
        <w:rPr>
          <w:rFonts w:ascii="宋体" w:hAnsi="宋体"/>
          <w:b/>
          <w:sz w:val="24"/>
        </w:rPr>
      </w:pPr>
    </w:p>
    <w:p>
      <w:pPr>
        <w:rPr>
          <w:rFonts w:ascii="宋体"/>
          <w:b/>
          <w:sz w:val="24"/>
        </w:rPr>
      </w:pPr>
      <w:r>
        <w:rPr>
          <w:rFonts w:hint="eastAsia" w:ascii="宋体" w:hAnsi="宋体"/>
          <w:b/>
          <w:sz w:val="24"/>
        </w:rPr>
        <w:t>四、技术需求</w:t>
      </w:r>
    </w:p>
    <w:p>
      <w:pPr>
        <w:rPr>
          <w:sz w:val="24"/>
        </w:rPr>
      </w:pPr>
      <w:r>
        <w:rPr>
          <w:sz w:val="24"/>
        </w:rPr>
        <w:t>1</w:t>
      </w:r>
      <w:r>
        <w:rPr>
          <w:rFonts w:hint="eastAsia"/>
          <w:sz w:val="24"/>
        </w:rPr>
        <w:t>、设备数量及技术参数需求（表中标“★”为必须满足参数）</w:t>
      </w:r>
    </w:p>
    <w:tbl>
      <w:tblPr>
        <w:tblStyle w:val="7"/>
        <w:tblW w:w="10340" w:type="dxa"/>
        <w:jc w:val="center"/>
        <w:tblLayout w:type="fixed"/>
        <w:tblCellMar>
          <w:top w:w="0" w:type="dxa"/>
          <w:left w:w="108" w:type="dxa"/>
          <w:bottom w:w="0" w:type="dxa"/>
          <w:right w:w="108" w:type="dxa"/>
        </w:tblCellMar>
      </w:tblPr>
      <w:tblGrid>
        <w:gridCol w:w="851"/>
        <w:gridCol w:w="5103"/>
        <w:gridCol w:w="992"/>
        <w:gridCol w:w="1034"/>
        <w:gridCol w:w="943"/>
        <w:gridCol w:w="1417"/>
      </w:tblGrid>
      <w:tr>
        <w:tblPrEx>
          <w:tblCellMar>
            <w:top w:w="0" w:type="dxa"/>
            <w:left w:w="108" w:type="dxa"/>
            <w:bottom w:w="0" w:type="dxa"/>
            <w:right w:w="108" w:type="dxa"/>
          </w:tblCellMar>
        </w:tblPrEx>
        <w:trPr>
          <w:trHeight w:val="714"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b/>
                <w:color w:val="000000"/>
                <w:sz w:val="24"/>
              </w:rPr>
            </w:pPr>
            <w:r>
              <w:rPr>
                <w:b/>
                <w:color w:val="000000"/>
                <w:sz w:val="24"/>
              </w:rPr>
              <w:t>设备名称</w:t>
            </w:r>
          </w:p>
        </w:tc>
        <w:tc>
          <w:tcPr>
            <w:tcW w:w="510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b/>
                <w:color w:val="000000"/>
                <w:sz w:val="24"/>
              </w:rPr>
            </w:pPr>
            <w:r>
              <w:rPr>
                <w:b/>
                <w:color w:val="000000"/>
                <w:sz w:val="24"/>
              </w:rPr>
              <w:t>基本性能技术指标</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b/>
                <w:color w:val="000000"/>
                <w:sz w:val="24"/>
              </w:rPr>
            </w:pPr>
            <w:r>
              <w:rPr>
                <w:b/>
                <w:color w:val="000000"/>
                <w:sz w:val="24"/>
              </w:rPr>
              <w:t>数量</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b/>
                <w:color w:val="000000"/>
                <w:sz w:val="24"/>
              </w:rPr>
            </w:pPr>
            <w:r>
              <w:rPr>
                <w:b/>
                <w:color w:val="000000"/>
                <w:sz w:val="24"/>
              </w:rPr>
              <w:t>单位</w:t>
            </w:r>
          </w:p>
        </w:tc>
        <w:tc>
          <w:tcPr>
            <w:tcW w:w="9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eastAsia="宋体"/>
                <w:b/>
                <w:color w:val="000000"/>
                <w:sz w:val="24"/>
                <w:lang w:val="en-US" w:eastAsia="zh-CN"/>
              </w:rPr>
            </w:pPr>
            <w:r>
              <w:rPr>
                <w:rFonts w:hint="eastAsia"/>
                <w:b/>
                <w:color w:val="000000"/>
                <w:sz w:val="24"/>
                <w:lang w:val="en-US" w:eastAsia="zh-CN"/>
              </w:rPr>
              <w:t>单价（元）</w:t>
            </w:r>
            <w:bookmarkStart w:id="0" w:name="_GoBack"/>
            <w:bookmarkEnd w:id="0"/>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eastAsia="宋体"/>
                <w:b/>
                <w:color w:val="000000"/>
                <w:sz w:val="24"/>
                <w:lang w:val="en-US" w:eastAsia="zh-CN"/>
              </w:rPr>
            </w:pPr>
            <w:r>
              <w:rPr>
                <w:rFonts w:hint="eastAsia"/>
                <w:b/>
                <w:color w:val="000000"/>
                <w:sz w:val="24"/>
                <w:lang w:val="en-US" w:eastAsia="zh-CN"/>
              </w:rPr>
              <w:t>合价（元）</w:t>
            </w:r>
          </w:p>
        </w:tc>
      </w:tr>
      <w:tr>
        <w:tblPrEx>
          <w:tblCellMar>
            <w:top w:w="0" w:type="dxa"/>
            <w:left w:w="108" w:type="dxa"/>
            <w:bottom w:w="0" w:type="dxa"/>
            <w:right w:w="108" w:type="dxa"/>
          </w:tblCellMar>
        </w:tblPrEx>
        <w:trPr>
          <w:trHeight w:val="3846"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纳米黑板</w:t>
            </w:r>
          </w:p>
        </w:tc>
        <w:tc>
          <w:tcPr>
            <w:tcW w:w="5103" w:type="dxa"/>
            <w:tcBorders>
              <w:top w:val="single" w:color="auto" w:sz="6" w:space="0"/>
              <w:left w:val="single" w:color="auto" w:sz="6" w:space="0"/>
              <w:bottom w:val="single" w:color="auto" w:sz="6" w:space="0"/>
              <w:right w:val="single" w:color="auto" w:sz="6" w:space="0"/>
              <w:tl2br w:val="nil"/>
              <w:tr2bl w:val="nil"/>
            </w:tcBorders>
            <w:vAlign w:val="center"/>
          </w:tcPr>
          <w:p>
            <w:pPr>
              <w:rPr>
                <w:b/>
                <w:bCs/>
              </w:rPr>
            </w:pPr>
            <w:r>
              <w:rPr>
                <w:rFonts w:hint="eastAsia"/>
                <w:b/>
                <w:bCs/>
              </w:rPr>
              <w:t>一、结构设计</w:t>
            </w:r>
          </w:p>
          <w:p>
            <w:pPr>
              <w:numPr>
                <w:ilvl w:val="0"/>
                <w:numId w:val="5"/>
              </w:numPr>
              <w:rPr>
                <w:szCs w:val="21"/>
              </w:rPr>
            </w:pPr>
            <w:r>
              <w:rPr>
                <w:rFonts w:hint="eastAsia"/>
                <w:sz w:val="24"/>
              </w:rPr>
              <w:t>★</w:t>
            </w:r>
            <w:r>
              <w:rPr>
                <w:rFonts w:hint="eastAsia"/>
                <w:szCs w:val="21"/>
              </w:rPr>
              <w:t>整体外观尺寸：宽≥4200mm，高≥1200mm，厚≤98mm；整机屏幕采用86英寸 UHD超高清LED 液晶屏，显示比例16：9，屏幕图像分辨率3840*2160，具备防眩光效果。</w:t>
            </w:r>
          </w:p>
          <w:p>
            <w:pPr>
              <w:numPr>
                <w:ilvl w:val="0"/>
                <w:numId w:val="5"/>
              </w:numPr>
            </w:pPr>
            <w:r>
              <w:rPr>
                <w:rFonts w:hint="eastAsia"/>
              </w:rPr>
              <w:t>整机采用全金属外壳设计，有效屏蔽内部电路器件辐射；防潮耐盐雾蚀锈，适应多种教学环境。</w:t>
            </w:r>
          </w:p>
          <w:p>
            <w:pPr>
              <w:numPr>
                <w:ilvl w:val="0"/>
                <w:numId w:val="5"/>
              </w:numPr>
            </w:pPr>
            <w:r>
              <w:rPr>
                <w:rFonts w:hint="eastAsia"/>
                <w:sz w:val="24"/>
              </w:rPr>
              <w:t>★</w:t>
            </w:r>
            <w:r>
              <w:rPr>
                <w:rFonts w:hint="eastAsia"/>
              </w:rPr>
              <w:t>整机设备副屏光泽度符合GB 28231-2011《书写板安全卫生要求》，粉笔板书写面的光泽度应在6光泽单位以下，不应有因粉笔板本身的原因产生眩光。</w:t>
            </w:r>
          </w:p>
          <w:p>
            <w:pPr>
              <w:numPr>
                <w:ilvl w:val="0"/>
                <w:numId w:val="5"/>
              </w:numPr>
            </w:pPr>
            <w:r>
              <w:rPr>
                <w:rFonts w:hint="eastAsia"/>
              </w:rPr>
              <w:t>整机设备副屏甲醛释放限量符合GB 28231-2011《书写板安全卫生要求》，甲醛释放限量应不大于1.5mg/L。</w:t>
            </w:r>
          </w:p>
          <w:p>
            <w:pPr>
              <w:numPr>
                <w:ilvl w:val="0"/>
                <w:numId w:val="5"/>
              </w:numPr>
            </w:pPr>
            <w:r>
              <w:rPr>
                <w:rFonts w:hint="eastAsia"/>
              </w:rPr>
              <w:t>整机设备副屏耐光性符合GB 28231-2011《书写板安全卫生要求》，暴晒后对比度应大于GB/T 250的四级。</w:t>
            </w:r>
          </w:p>
          <w:p>
            <w:pPr>
              <w:numPr>
                <w:ilvl w:val="0"/>
                <w:numId w:val="5"/>
              </w:numPr>
            </w:pPr>
            <w:r>
              <w:rPr>
                <w:rFonts w:hint="eastAsia"/>
              </w:rPr>
              <w:t>整机屏幕保护玻璃与显示液晶屏组件，在结构上通过光学胶完全贴合在一起，中间贴合层无空气介质。</w:t>
            </w:r>
          </w:p>
          <w:p>
            <w:pPr>
              <w:numPr>
                <w:ilvl w:val="0"/>
                <w:numId w:val="5"/>
              </w:numPr>
            </w:pPr>
            <w:r>
              <w:rPr>
                <w:rFonts w:hint="eastAsia"/>
              </w:rPr>
              <w:t>整机内置非独立的高清摄像头，可用于远程巡课，可拍摄≥1600万像素数的照片。拍摄范围可以涵盖整机距离摄像头垂直法线左右水平距离各大于等于4米，左右最边缘深度大于等于2.3米范围内，并且可以AI识别人像。</w:t>
            </w:r>
          </w:p>
          <w:p>
            <w:pPr>
              <w:numPr>
                <w:ilvl w:val="0"/>
                <w:numId w:val="5"/>
              </w:numPr>
            </w:pPr>
            <w:r>
              <w:rPr>
                <w:rFonts w:hint="eastAsia"/>
              </w:rPr>
              <w:t>整机扬声器在100%音量下，可做到1米处声压级≥88db，10米处声压级≥73dB。整机内置2.2声道扬声器，位于设备上边框，顶置朝前发声，总功率60W。</w:t>
            </w:r>
          </w:p>
          <w:p>
            <w:pPr>
              <w:numPr>
                <w:ilvl w:val="0"/>
                <w:numId w:val="5"/>
              </w:numPr>
            </w:pPr>
            <w:r>
              <w:rPr>
                <w:rFonts w:hint="eastAsia"/>
              </w:rPr>
              <w:t>整机支持高级音效设置，可以调节左右声道平衡；在中低频段125Hz～1KHz，高频段2KHz～16KHz分别有-12dB～12dB范围的调节功能。</w:t>
            </w:r>
          </w:p>
          <w:p>
            <w:pPr>
              <w:numPr>
                <w:ilvl w:val="0"/>
                <w:numId w:val="5"/>
              </w:numPr>
            </w:pPr>
            <w:r>
              <w:rPr>
                <w:rFonts w:hint="eastAsia"/>
              </w:rPr>
              <w:t>整机内置扬声器采用缝隙发声技术，喇叭采用槽式开口设计，不大于5.8mm。支持经典护眼模式，可通过前置面板物理功能按键一键启用经典护眼模式。</w:t>
            </w:r>
          </w:p>
          <w:p>
            <w:pPr>
              <w:numPr>
                <w:ilvl w:val="0"/>
                <w:numId w:val="5"/>
              </w:numPr>
            </w:pPr>
            <w:r>
              <w:rPr>
                <w:rFonts w:hint="eastAsia"/>
              </w:rPr>
              <w:t>整机具备至少6个前置按键。支持通过前置按键进行开关机、调出中控菜单、音量+/-、护眼、录屏的操作。</w:t>
            </w:r>
          </w:p>
          <w:p>
            <w:pPr>
              <w:numPr>
                <w:ilvl w:val="0"/>
                <w:numId w:val="5"/>
              </w:numPr>
            </w:pPr>
            <w:r>
              <w:rPr>
                <w:rFonts w:hint="eastAsia"/>
              </w:rPr>
              <w:t>具备三合一电源按键，同一电源物理按键可实现Android系统和Windows系统的开/关机、熄屏的操作。关机状态下轻按按键可开机。开机状态下轻按按键可熄屏/唤醒，长按按键可关机。</w:t>
            </w:r>
          </w:p>
          <w:p>
            <w:pPr>
              <w:rPr>
                <w:b/>
                <w:bCs/>
              </w:rPr>
            </w:pPr>
            <w:r>
              <w:rPr>
                <w:rFonts w:hint="eastAsia"/>
                <w:b/>
                <w:bCs/>
              </w:rPr>
              <w:t>二、触摸系统</w:t>
            </w:r>
          </w:p>
          <w:p>
            <w:pPr>
              <w:numPr>
                <w:ilvl w:val="0"/>
                <w:numId w:val="6"/>
              </w:numPr>
            </w:pPr>
            <w:r>
              <w:rPr>
                <w:rFonts w:hint="eastAsia"/>
                <w:sz w:val="24"/>
              </w:rPr>
              <w:t>★</w:t>
            </w:r>
            <w:r>
              <w:rPr>
                <w:rFonts w:hint="eastAsia"/>
              </w:rPr>
              <w:t>触摸分辨率32768×32768。</w:t>
            </w:r>
          </w:p>
          <w:p>
            <w:pPr>
              <w:numPr>
                <w:ilvl w:val="0"/>
                <w:numId w:val="6"/>
              </w:numPr>
            </w:pPr>
            <w:r>
              <w:rPr>
                <w:rFonts w:hint="eastAsia"/>
                <w:sz w:val="24"/>
              </w:rPr>
              <w:t>★</w:t>
            </w:r>
            <w:r>
              <w:rPr>
                <w:rFonts w:hint="eastAsia"/>
              </w:rPr>
              <w:t>采用电容触控技术，支持Windows系统中进行40点或以上触控，支持在Android系统中进行32点或以上触控。</w:t>
            </w:r>
          </w:p>
          <w:p>
            <w:pPr>
              <w:numPr>
                <w:ilvl w:val="0"/>
                <w:numId w:val="6"/>
              </w:numPr>
            </w:pPr>
            <w:r>
              <w:rPr>
                <w:rFonts w:hint="eastAsia"/>
              </w:rPr>
              <w:t>从内部Android通道切换到内部PC通道后，触摸框在1s内达到可触控状态。从内部PC通道切换到外部通道后，触摸框在3s内达到可触控状态。</w:t>
            </w:r>
          </w:p>
          <w:p>
            <w:pPr>
              <w:numPr>
                <w:ilvl w:val="0"/>
                <w:numId w:val="6"/>
              </w:numPr>
            </w:pPr>
            <w:r>
              <w:rPr>
                <w:rFonts w:hint="eastAsia"/>
              </w:rPr>
              <w:t>触摸屏具有防遮挡功能，触摸接收器在单点或多点遮挡后仍能正常书写。</w:t>
            </w:r>
          </w:p>
          <w:p>
            <w:pPr>
              <w:numPr>
                <w:ilvl w:val="0"/>
                <w:numId w:val="6"/>
              </w:numPr>
            </w:pPr>
            <w:r>
              <w:rPr>
                <w:rFonts w:hint="eastAsia"/>
              </w:rPr>
              <w:t>外接电脑设备连接整机且触摸信号连通时，外接电脑设备可直接读取整机前置USB接口的移动存储设备数据，连接整机前置USB接口的翻页笔和无线键鼠外接设备可直接使用于外接电脑。</w:t>
            </w:r>
          </w:p>
          <w:p>
            <w:pPr>
              <w:rPr>
                <w:b/>
                <w:bCs/>
              </w:rPr>
            </w:pPr>
            <w:r>
              <w:rPr>
                <w:rFonts w:hint="eastAsia"/>
                <w:b/>
                <w:bCs/>
              </w:rPr>
              <w:t>三、嵌入式系统</w:t>
            </w:r>
          </w:p>
          <w:p>
            <w:pPr>
              <w:numPr>
                <w:ilvl w:val="0"/>
                <w:numId w:val="7"/>
              </w:numPr>
            </w:pPr>
            <w:r>
              <w:rPr>
                <w:rFonts w:hint="eastAsia"/>
              </w:rPr>
              <w:t>嵌入式系统版本不低于Android 11，内存≥2GB，存储空间≥8GB。</w:t>
            </w:r>
          </w:p>
          <w:p>
            <w:pPr>
              <w:numPr>
                <w:ilvl w:val="0"/>
                <w:numId w:val="7"/>
              </w:numPr>
            </w:pPr>
            <w:r>
              <w:rPr>
                <w:rFonts w:hint="eastAsia"/>
              </w:rPr>
              <w:t>Android系统下，互动白板支持对已经书写的笔迹和形状的颜色进行更换。</w:t>
            </w:r>
          </w:p>
          <w:p>
            <w:pPr>
              <w:numPr>
                <w:ilvl w:val="0"/>
                <w:numId w:val="7"/>
              </w:numPr>
            </w:pPr>
            <w:r>
              <w:rPr>
                <w:rFonts w:hint="eastAsia"/>
              </w:rPr>
              <w:t>在Android系统下使用互动白板时，整机可根据用户书写操作智能调节屏幕亮度。</w:t>
            </w:r>
          </w:p>
          <w:p>
            <w:pPr>
              <w:numPr>
                <w:ilvl w:val="0"/>
                <w:numId w:val="7"/>
              </w:numPr>
            </w:pPr>
            <w:r>
              <w:rPr>
                <w:rFonts w:hint="eastAsia"/>
              </w:rPr>
              <w:t>Android系统下，互动白板支持不同背景颜色，同时提供不同学科背景，包括五线谱、信纸、田字格、英文格、篮球和足球场地平面图。</w:t>
            </w:r>
          </w:p>
          <w:p>
            <w:pPr>
              <w:numPr>
                <w:ilvl w:val="0"/>
                <w:numId w:val="7"/>
              </w:numPr>
            </w:pPr>
            <w:r>
              <w:rPr>
                <w:rFonts w:hint="eastAsia"/>
              </w:rPr>
              <w:t>整机具备智能手势识别功能，在任意信号源通道下均可识别五指上、下、左、右方向手势，五指画O、画~、左右晃动、缩/放方向手势滑动并调用相应功能。支持将各手势滑动方向自定义设置为无操作、熄屏、批注、桌面、半屏模式。</w:t>
            </w:r>
          </w:p>
          <w:p>
            <w:pPr>
              <w:numPr>
                <w:ilvl w:val="0"/>
                <w:numId w:val="7"/>
              </w:numPr>
            </w:pPr>
            <w:r>
              <w:rPr>
                <w:rFonts w:hint="eastAsia"/>
              </w:rPr>
              <w:t>整机安卓和全部外接通道（HDMI、type-C）下侧边栏支持通过扫描二维码加入班级，老师可设置题型，学生回答后提交，教师可查看正确率比例并进行讲解。可随机抽选、实时弹幕，管理当前班级成员，导出学生报告。</w:t>
            </w:r>
          </w:p>
          <w:p>
            <w:pPr>
              <w:numPr>
                <w:ilvl w:val="0"/>
                <w:numId w:val="7"/>
              </w:numPr>
            </w:pPr>
            <w:r>
              <w:rPr>
                <w:rFonts w:hint="eastAsia"/>
              </w:rPr>
              <w:t>整机内置全通道侧边栏快捷菜单，支持实时显示天气情况、日期、小工具、快捷设置、应用软件、亮度/音量调节、教室物联入口。在任意显示通道下均可通过侧边栏一键进入该触摸菜单。（有PC模块时，具有快捷应用入口的显示和快捷切换）</w:t>
            </w:r>
          </w:p>
          <w:p>
            <w:pPr>
              <w:rPr>
                <w:b/>
                <w:bCs/>
              </w:rPr>
            </w:pPr>
            <w:r>
              <w:rPr>
                <w:rFonts w:hint="eastAsia"/>
                <w:b/>
                <w:bCs/>
              </w:rPr>
              <w:t>四、电脑模块</w:t>
            </w:r>
          </w:p>
          <w:p>
            <w:pPr>
              <w:numPr>
                <w:ilvl w:val="0"/>
                <w:numId w:val="8"/>
              </w:numPr>
            </w:pPr>
            <w:r>
              <w:rPr>
                <w:rFonts w:hint="eastAsia"/>
                <w:sz w:val="24"/>
              </w:rPr>
              <w:t>★</w:t>
            </w:r>
            <w:r>
              <w:rPr>
                <w:rFonts w:hint="eastAsia"/>
              </w:rPr>
              <w:t>主板采用H410或H510芯片组，搭载不低于Intel 10代酷睿系列 i5 CPU；</w:t>
            </w:r>
          </w:p>
          <w:p>
            <w:pPr>
              <w:numPr>
                <w:ilvl w:val="0"/>
                <w:numId w:val="8"/>
              </w:numPr>
            </w:pPr>
            <w:r>
              <w:rPr>
                <w:rFonts w:hint="eastAsia"/>
                <w:sz w:val="24"/>
              </w:rPr>
              <w:t>★</w:t>
            </w:r>
            <w:r>
              <w:rPr>
                <w:rFonts w:hint="eastAsia"/>
              </w:rPr>
              <w:t>内存：16GB DDR4笔记本内存或以上配置。硬盘：256GB或以上SSD固态硬盘；</w:t>
            </w:r>
          </w:p>
          <w:p>
            <w:pPr>
              <w:numPr>
                <w:ilvl w:val="0"/>
                <w:numId w:val="8"/>
              </w:numPr>
            </w:pPr>
            <w:r>
              <w:rPr>
                <w:rFonts w:hint="eastAsia"/>
              </w:rPr>
              <w:t>和整机的连接采用万兆级接口，传输速率≥10Gbps；</w:t>
            </w:r>
          </w:p>
          <w:p>
            <w:pPr>
              <w:numPr>
                <w:ilvl w:val="0"/>
                <w:numId w:val="8"/>
              </w:numPr>
            </w:pPr>
            <w:r>
              <w:rPr>
                <w:rFonts w:hint="eastAsia"/>
              </w:rPr>
              <w:t>采用抽拉内置式模块化电脑，PC模块可插入整机，可实现无单独接线的插拔。电脑接口高度集成，避免冗余，采用小于等于40pin接口。采用按压式卡扣，确保PC模块安装固定到位，同时无需工具就可快速拆卸电脑模块；</w:t>
            </w:r>
          </w:p>
          <w:p>
            <w:pPr>
              <w:numPr>
                <w:ilvl w:val="0"/>
                <w:numId w:val="8"/>
              </w:numPr>
              <w:rPr>
                <w:rFonts w:ascii="宋体" w:hAnsi="宋体" w:cs="宋体"/>
                <w:color w:val="000000"/>
                <w:sz w:val="22"/>
                <w:szCs w:val="22"/>
              </w:rPr>
            </w:pPr>
            <w:r>
              <w:rPr>
                <w:rFonts w:hint="eastAsia"/>
              </w:rPr>
              <w:t>具有独立非外扩展的电脑USB接口：电脑上至少具备3个USB 3.0 Type A接口。</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7</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套</w:t>
            </w:r>
          </w:p>
        </w:tc>
        <w:tc>
          <w:tcPr>
            <w:tcW w:w="9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4399"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中控系统</w:t>
            </w:r>
          </w:p>
        </w:tc>
        <w:tc>
          <w:tcPr>
            <w:tcW w:w="5103" w:type="dxa"/>
            <w:tcBorders>
              <w:top w:val="single" w:color="auto" w:sz="6" w:space="0"/>
              <w:left w:val="single" w:color="auto" w:sz="6" w:space="0"/>
              <w:bottom w:val="single" w:color="auto" w:sz="6" w:space="0"/>
              <w:right w:val="single" w:color="auto" w:sz="6" w:space="0"/>
              <w:tl2br w:val="nil"/>
              <w:tr2bl w:val="nil"/>
            </w:tcBorders>
            <w:vAlign w:val="center"/>
          </w:tcPr>
          <w:p>
            <w:pPr>
              <w:numPr>
                <w:ilvl w:val="0"/>
                <w:numId w:val="9"/>
              </w:numPr>
              <w:rPr>
                <w:color w:val="000000"/>
                <w:szCs w:val="21"/>
              </w:rPr>
            </w:pPr>
            <w:r>
              <w:rPr>
                <w:color w:val="000000"/>
                <w:szCs w:val="21"/>
              </w:rPr>
              <w:t xml:space="preserve">采用32位ARM处理器,处理速度可达400M;主机内置64MB内存及512MB的大容量FLASH存储器,内置网卡、跨网段、跨路由器；内置四口以上1000M交换机； </w:t>
            </w:r>
          </w:p>
          <w:p>
            <w:pPr>
              <w:pStyle w:val="18"/>
              <w:numPr>
                <w:ilvl w:val="0"/>
                <w:numId w:val="9"/>
              </w:numPr>
              <w:ind w:firstLineChars="0"/>
              <w:rPr>
                <w:color w:val="000000"/>
                <w:szCs w:val="21"/>
              </w:rPr>
            </w:pPr>
            <w:r>
              <w:rPr>
                <w:color w:val="000000"/>
                <w:szCs w:val="21"/>
              </w:rPr>
              <w:t>内置3选1 HDMI控制功能，HDMI音频内部分离输出到功放</w:t>
            </w:r>
            <w:r>
              <w:rPr>
                <w:rFonts w:hint="eastAsia"/>
                <w:color w:val="000000"/>
                <w:szCs w:val="21"/>
              </w:rPr>
              <w:t>，</w:t>
            </w:r>
            <w:r>
              <w:rPr>
                <w:color w:val="000000"/>
                <w:szCs w:val="21"/>
              </w:rPr>
              <w:t>支持长线驱动（30-50M有源HDMI线）</w:t>
            </w:r>
            <w:r>
              <w:rPr>
                <w:rFonts w:hint="eastAsia"/>
                <w:color w:val="000000"/>
                <w:szCs w:val="21"/>
              </w:rPr>
              <w:t>，</w:t>
            </w:r>
            <w:r>
              <w:rPr>
                <w:color w:val="000000"/>
                <w:szCs w:val="21"/>
              </w:rPr>
              <w:t>支持全高清3D信号传输</w:t>
            </w:r>
            <w:r>
              <w:rPr>
                <w:rFonts w:hint="eastAsia"/>
                <w:color w:val="000000"/>
                <w:szCs w:val="21"/>
              </w:rPr>
              <w:t>，</w:t>
            </w:r>
            <w:r>
              <w:rPr>
                <w:color w:val="000000"/>
                <w:szCs w:val="21"/>
              </w:rPr>
              <w:t>兼容4K 信号传输。</w:t>
            </w:r>
          </w:p>
          <w:p>
            <w:pPr>
              <w:pStyle w:val="18"/>
              <w:numPr>
                <w:ilvl w:val="0"/>
                <w:numId w:val="9"/>
              </w:numPr>
              <w:ind w:firstLineChars="0"/>
              <w:rPr>
                <w:color w:val="000000"/>
                <w:szCs w:val="21"/>
              </w:rPr>
            </w:pPr>
            <w:r>
              <w:rPr>
                <w:color w:val="000000"/>
                <w:szCs w:val="21"/>
              </w:rPr>
              <w:t>电容式亚克力触摸面板：电容感应式触发方式，面板的触摸工作区采用亚克力材质，防暴，防尘、防水，无限次按键寿命；12键面板带本地与远程锁定功能及开关电脑功能</w:t>
            </w:r>
            <w:r>
              <w:rPr>
                <w:rFonts w:hint="eastAsia"/>
                <w:color w:val="000000"/>
                <w:szCs w:val="21"/>
              </w:rPr>
              <w:t>；</w:t>
            </w:r>
            <w:r>
              <w:rPr>
                <w:color w:val="000000"/>
                <w:szCs w:val="21"/>
              </w:rPr>
              <w:t>面板有标清高清切换功能</w:t>
            </w:r>
            <w:r>
              <w:rPr>
                <w:rFonts w:hint="eastAsia"/>
                <w:color w:val="000000"/>
                <w:szCs w:val="21"/>
              </w:rPr>
              <w:t>；</w:t>
            </w:r>
          </w:p>
          <w:p>
            <w:pPr>
              <w:pStyle w:val="18"/>
              <w:numPr>
                <w:ilvl w:val="0"/>
                <w:numId w:val="9"/>
              </w:numPr>
              <w:ind w:firstLineChars="0"/>
              <w:rPr>
                <w:color w:val="000000"/>
                <w:sz w:val="24"/>
              </w:rPr>
            </w:pPr>
            <w:r>
              <w:rPr>
                <w:color w:val="000000"/>
                <w:szCs w:val="21"/>
              </w:rPr>
              <w:t>3进2出VGA接口，3进1出立体声接口。</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7</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套</w:t>
            </w:r>
          </w:p>
        </w:tc>
        <w:tc>
          <w:tcPr>
            <w:tcW w:w="9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4726"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触摸显示器</w:t>
            </w:r>
          </w:p>
        </w:tc>
        <w:tc>
          <w:tcPr>
            <w:tcW w:w="5103"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10"/>
              </w:numPr>
              <w:ind w:firstLineChars="0"/>
              <w:rPr>
                <w:color w:val="000000"/>
                <w:szCs w:val="21"/>
              </w:rPr>
            </w:pPr>
            <w:r>
              <w:rPr>
                <w:rFonts w:hint="eastAsia"/>
                <w:szCs w:val="21"/>
              </w:rPr>
              <w:t>★</w:t>
            </w:r>
            <w:r>
              <w:rPr>
                <w:color w:val="000000"/>
                <w:szCs w:val="21"/>
              </w:rPr>
              <w:t>23.8英寸显示器；可视面积527.2x296.6(mm2)</w:t>
            </w:r>
            <w:r>
              <w:rPr>
                <w:rFonts w:hint="eastAsia"/>
                <w:color w:val="000000"/>
                <w:szCs w:val="21"/>
              </w:rPr>
              <w:t>；</w:t>
            </w:r>
          </w:p>
          <w:p>
            <w:pPr>
              <w:pStyle w:val="18"/>
              <w:numPr>
                <w:ilvl w:val="0"/>
                <w:numId w:val="10"/>
              </w:numPr>
              <w:ind w:firstLineChars="0"/>
              <w:rPr>
                <w:color w:val="000000"/>
                <w:szCs w:val="21"/>
              </w:rPr>
            </w:pPr>
            <w:r>
              <w:rPr>
                <w:color w:val="000000"/>
                <w:szCs w:val="21"/>
              </w:rPr>
              <w:t>视角178/178；解析度VGA</w:t>
            </w:r>
            <w:r>
              <w:rPr>
                <w:rFonts w:hint="eastAsia"/>
                <w:color w:val="000000"/>
                <w:szCs w:val="21"/>
              </w:rPr>
              <w:t>：</w:t>
            </w:r>
            <w:r>
              <w:rPr>
                <w:color w:val="000000"/>
                <w:szCs w:val="21"/>
              </w:rPr>
              <w:t>1920*1080；HDMI</w:t>
            </w:r>
            <w:r>
              <w:rPr>
                <w:rFonts w:hint="eastAsia"/>
                <w:color w:val="000000"/>
                <w:szCs w:val="21"/>
              </w:rPr>
              <w:t>：</w:t>
            </w:r>
            <w:r>
              <w:rPr>
                <w:color w:val="000000"/>
                <w:szCs w:val="21"/>
              </w:rPr>
              <w:t>1920*1080</w:t>
            </w:r>
            <w:r>
              <w:rPr>
                <w:rFonts w:hint="eastAsia"/>
                <w:color w:val="000000"/>
                <w:szCs w:val="21"/>
              </w:rPr>
              <w:t>；</w:t>
            </w:r>
          </w:p>
          <w:p>
            <w:pPr>
              <w:pStyle w:val="18"/>
              <w:numPr>
                <w:ilvl w:val="0"/>
                <w:numId w:val="10"/>
              </w:numPr>
              <w:ind w:firstLineChars="0"/>
              <w:rPr>
                <w:color w:val="000000"/>
                <w:szCs w:val="21"/>
              </w:rPr>
            </w:pPr>
            <w:r>
              <w:rPr>
                <w:color w:val="000000"/>
                <w:szCs w:val="21"/>
              </w:rPr>
              <w:t>亮度不低于250cd/m2</w:t>
            </w:r>
            <w:r>
              <w:rPr>
                <w:rFonts w:hint="eastAsia"/>
                <w:color w:val="000000"/>
                <w:szCs w:val="21"/>
              </w:rPr>
              <w:t>；</w:t>
            </w:r>
          </w:p>
          <w:p>
            <w:pPr>
              <w:pStyle w:val="18"/>
              <w:numPr>
                <w:ilvl w:val="0"/>
                <w:numId w:val="10"/>
              </w:numPr>
              <w:ind w:firstLineChars="0"/>
              <w:rPr>
                <w:color w:val="000000"/>
                <w:szCs w:val="21"/>
              </w:rPr>
            </w:pPr>
            <w:r>
              <w:rPr>
                <w:color w:val="000000"/>
                <w:szCs w:val="21"/>
              </w:rPr>
              <w:t>响应时间5ms</w:t>
            </w:r>
            <w:r>
              <w:rPr>
                <w:rFonts w:hint="eastAsia"/>
                <w:color w:val="000000"/>
                <w:szCs w:val="21"/>
              </w:rPr>
              <w:t>；</w:t>
            </w:r>
          </w:p>
          <w:p>
            <w:pPr>
              <w:pStyle w:val="18"/>
              <w:numPr>
                <w:ilvl w:val="0"/>
                <w:numId w:val="10"/>
              </w:numPr>
              <w:ind w:firstLineChars="0"/>
              <w:rPr>
                <w:color w:val="000000"/>
                <w:szCs w:val="21"/>
              </w:rPr>
            </w:pPr>
            <w:r>
              <w:rPr>
                <w:color w:val="000000"/>
                <w:szCs w:val="21"/>
              </w:rPr>
              <w:t>对比度1000：1；触摸点数10点</w:t>
            </w:r>
            <w:r>
              <w:rPr>
                <w:rFonts w:hint="eastAsia"/>
                <w:color w:val="000000"/>
                <w:szCs w:val="21"/>
              </w:rPr>
              <w:t>；</w:t>
            </w:r>
          </w:p>
          <w:p>
            <w:pPr>
              <w:pStyle w:val="18"/>
              <w:numPr>
                <w:ilvl w:val="0"/>
                <w:numId w:val="10"/>
              </w:numPr>
              <w:ind w:firstLineChars="0"/>
              <w:rPr>
                <w:color w:val="000000"/>
                <w:szCs w:val="21"/>
              </w:rPr>
            </w:pPr>
            <w:r>
              <w:rPr>
                <w:color w:val="000000"/>
                <w:szCs w:val="21"/>
              </w:rPr>
              <w:t>触摸技术</w:t>
            </w:r>
            <w:r>
              <w:rPr>
                <w:rFonts w:hint="eastAsia"/>
                <w:color w:val="000000"/>
                <w:szCs w:val="21"/>
              </w:rPr>
              <w:t>：</w:t>
            </w:r>
            <w:r>
              <w:rPr>
                <w:color w:val="000000"/>
                <w:szCs w:val="21"/>
              </w:rPr>
              <w:t>投射式电容屏</w:t>
            </w:r>
            <w:r>
              <w:rPr>
                <w:rFonts w:hint="eastAsia"/>
                <w:color w:val="000000"/>
                <w:szCs w:val="21"/>
              </w:rPr>
              <w:t>；</w:t>
            </w:r>
          </w:p>
          <w:p>
            <w:pPr>
              <w:pStyle w:val="18"/>
              <w:numPr>
                <w:ilvl w:val="0"/>
                <w:numId w:val="10"/>
              </w:numPr>
              <w:ind w:firstLineChars="0"/>
              <w:rPr>
                <w:color w:val="000000"/>
                <w:szCs w:val="21"/>
              </w:rPr>
            </w:pPr>
            <w:r>
              <w:rPr>
                <w:color w:val="000000"/>
                <w:szCs w:val="21"/>
              </w:rPr>
              <w:t xml:space="preserve">响应时间7-12ms </w:t>
            </w:r>
            <w:r>
              <w:rPr>
                <w:rFonts w:hint="eastAsia"/>
                <w:color w:val="000000"/>
                <w:szCs w:val="21"/>
              </w:rPr>
              <w:t>；</w:t>
            </w:r>
          </w:p>
          <w:p>
            <w:pPr>
              <w:pStyle w:val="18"/>
              <w:numPr>
                <w:ilvl w:val="0"/>
                <w:numId w:val="10"/>
              </w:numPr>
              <w:ind w:firstLineChars="0"/>
              <w:rPr>
                <w:color w:val="000000"/>
                <w:szCs w:val="21"/>
              </w:rPr>
            </w:pPr>
            <w:r>
              <w:rPr>
                <w:color w:val="000000"/>
                <w:szCs w:val="21"/>
              </w:rPr>
              <w:t>接口</w:t>
            </w:r>
            <w:r>
              <w:rPr>
                <w:rFonts w:hint="eastAsia"/>
                <w:color w:val="000000"/>
                <w:szCs w:val="21"/>
              </w:rPr>
              <w:t>：</w:t>
            </w:r>
            <w:r>
              <w:rPr>
                <w:color w:val="000000"/>
                <w:szCs w:val="21"/>
              </w:rPr>
              <w:t>VGA+USB+HDMI+DP</w:t>
            </w:r>
            <w:r>
              <w:rPr>
                <w:rFonts w:hint="eastAsia"/>
                <w:color w:val="000000"/>
                <w:szCs w:val="21"/>
              </w:rPr>
              <w:t>；</w:t>
            </w:r>
          </w:p>
          <w:p>
            <w:pPr>
              <w:pStyle w:val="18"/>
              <w:numPr>
                <w:ilvl w:val="0"/>
                <w:numId w:val="10"/>
              </w:numPr>
              <w:ind w:firstLineChars="0"/>
              <w:rPr>
                <w:color w:val="000000"/>
                <w:szCs w:val="21"/>
              </w:rPr>
            </w:pPr>
            <w:r>
              <w:rPr>
                <w:color w:val="000000"/>
                <w:szCs w:val="21"/>
              </w:rPr>
              <w:t>防水性能</w:t>
            </w:r>
            <w:r>
              <w:rPr>
                <w:rFonts w:hint="eastAsia"/>
                <w:color w:val="000000"/>
                <w:szCs w:val="21"/>
              </w:rPr>
              <w:t>：</w:t>
            </w:r>
            <w:r>
              <w:rPr>
                <w:color w:val="000000"/>
                <w:szCs w:val="21"/>
              </w:rPr>
              <w:t>触摸屏表面不会受到水滴或水蒸水响</w:t>
            </w:r>
            <w:r>
              <w:rPr>
                <w:rFonts w:hint="eastAsia"/>
                <w:color w:val="000000"/>
                <w:szCs w:val="21"/>
              </w:rPr>
              <w:t>；</w:t>
            </w:r>
          </w:p>
          <w:p>
            <w:pPr>
              <w:pStyle w:val="18"/>
              <w:numPr>
                <w:ilvl w:val="0"/>
                <w:numId w:val="10"/>
              </w:numPr>
              <w:ind w:firstLineChars="0"/>
              <w:rPr>
                <w:color w:val="000000"/>
                <w:szCs w:val="21"/>
              </w:rPr>
            </w:pPr>
            <w:r>
              <w:rPr>
                <w:color w:val="000000"/>
                <w:szCs w:val="21"/>
              </w:rPr>
              <w:t>触摸方式</w:t>
            </w:r>
            <w:r>
              <w:rPr>
                <w:rFonts w:hint="eastAsia"/>
                <w:color w:val="000000"/>
                <w:szCs w:val="21"/>
              </w:rPr>
              <w:t>：</w:t>
            </w:r>
            <w:r>
              <w:rPr>
                <w:color w:val="000000"/>
                <w:szCs w:val="21"/>
              </w:rPr>
              <w:t>手触或被动笔</w:t>
            </w:r>
            <w:r>
              <w:rPr>
                <w:rFonts w:hint="eastAsia"/>
                <w:color w:val="000000"/>
                <w:szCs w:val="21"/>
              </w:rPr>
              <w:t>；</w:t>
            </w:r>
          </w:p>
          <w:p>
            <w:pPr>
              <w:pStyle w:val="18"/>
              <w:numPr>
                <w:ilvl w:val="0"/>
                <w:numId w:val="10"/>
              </w:numPr>
              <w:ind w:firstLineChars="0"/>
              <w:rPr>
                <w:color w:val="000000"/>
                <w:szCs w:val="21"/>
              </w:rPr>
            </w:pPr>
            <w:r>
              <w:rPr>
                <w:color w:val="000000"/>
                <w:szCs w:val="21"/>
              </w:rPr>
              <w:t>表面硬度6H</w:t>
            </w:r>
            <w:r>
              <w:rPr>
                <w:rFonts w:hint="eastAsia"/>
                <w:color w:val="000000"/>
                <w:szCs w:val="21"/>
              </w:rPr>
              <w:t>；</w:t>
            </w:r>
          </w:p>
          <w:p>
            <w:pPr>
              <w:pStyle w:val="18"/>
              <w:numPr>
                <w:ilvl w:val="0"/>
                <w:numId w:val="10"/>
              </w:numPr>
              <w:ind w:firstLineChars="0"/>
              <w:rPr>
                <w:color w:val="000000"/>
                <w:szCs w:val="21"/>
              </w:rPr>
            </w:pPr>
            <w:r>
              <w:rPr>
                <w:color w:val="000000"/>
                <w:szCs w:val="21"/>
              </w:rPr>
              <w:t>透光率85%以上</w:t>
            </w:r>
            <w:r>
              <w:rPr>
                <w:rFonts w:hint="eastAsia"/>
                <w:color w:val="000000"/>
                <w:szCs w:val="21"/>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7</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台</w:t>
            </w:r>
          </w:p>
        </w:tc>
        <w:tc>
          <w:tcPr>
            <w:tcW w:w="9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4096"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功放</w:t>
            </w:r>
          </w:p>
        </w:tc>
        <w:tc>
          <w:tcPr>
            <w:tcW w:w="5103"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11"/>
              </w:numPr>
              <w:ind w:firstLineChars="0"/>
              <w:rPr>
                <w:color w:val="000000"/>
                <w:szCs w:val="21"/>
              </w:rPr>
            </w:pPr>
            <w:r>
              <w:rPr>
                <w:color w:val="000000"/>
                <w:szCs w:val="21"/>
              </w:rPr>
              <w:t>多媒体教学扩音机，安装调试简单、扩音清晰、灵敏度高、性能稳定、保护功能完善。三路话筒输入，混响延时调节、四路音频输入，一路音频输出</w:t>
            </w:r>
            <w:r>
              <w:rPr>
                <w:rFonts w:hint="eastAsia"/>
                <w:color w:val="000000"/>
                <w:szCs w:val="21"/>
              </w:rPr>
              <w:t>；</w:t>
            </w:r>
          </w:p>
          <w:p>
            <w:pPr>
              <w:pStyle w:val="18"/>
              <w:numPr>
                <w:ilvl w:val="0"/>
                <w:numId w:val="11"/>
              </w:numPr>
              <w:ind w:firstLineChars="0"/>
              <w:rPr>
                <w:color w:val="000000"/>
                <w:szCs w:val="21"/>
              </w:rPr>
            </w:pPr>
            <w:r>
              <w:rPr>
                <w:rFonts w:hint="eastAsia"/>
                <w:color w:val="000000"/>
                <w:szCs w:val="21"/>
              </w:rPr>
              <w:t>具</w:t>
            </w:r>
            <w:r>
              <w:rPr>
                <w:color w:val="000000"/>
                <w:szCs w:val="21"/>
              </w:rPr>
              <w:t>有特强抑制话筒啸叫的功能，内置卡拉OK自动静噪电路，特设点歌系统VOD的专用通道，让配置更合理</w:t>
            </w:r>
            <w:r>
              <w:rPr>
                <w:rFonts w:hint="eastAsia"/>
                <w:color w:val="000000"/>
                <w:szCs w:val="21"/>
              </w:rPr>
              <w:t>、</w:t>
            </w:r>
            <w:r>
              <w:rPr>
                <w:color w:val="000000"/>
                <w:szCs w:val="21"/>
              </w:rPr>
              <w:t>更方便，内置片拉OK激励效果功能，专业级24BLT数码混响电路，使声音更加丰富自然</w:t>
            </w:r>
            <w:r>
              <w:rPr>
                <w:rFonts w:hint="eastAsia"/>
                <w:color w:val="000000"/>
                <w:szCs w:val="21"/>
              </w:rPr>
              <w:t>；</w:t>
            </w:r>
          </w:p>
          <w:p>
            <w:pPr>
              <w:pStyle w:val="18"/>
              <w:numPr>
                <w:ilvl w:val="0"/>
                <w:numId w:val="11"/>
              </w:numPr>
              <w:ind w:firstLineChars="0"/>
              <w:rPr>
                <w:color w:val="000000"/>
                <w:szCs w:val="21"/>
              </w:rPr>
            </w:pPr>
            <w:r>
              <w:rPr>
                <w:color w:val="000000"/>
                <w:szCs w:val="21"/>
              </w:rPr>
              <w:t>适用于多功能教室、普通教室、小型会议室扩音。</w:t>
            </w:r>
          </w:p>
          <w:p>
            <w:pPr>
              <w:pStyle w:val="18"/>
              <w:numPr>
                <w:ilvl w:val="0"/>
                <w:numId w:val="11"/>
              </w:numPr>
              <w:ind w:firstLineChars="0"/>
              <w:rPr>
                <w:color w:val="000000"/>
                <w:szCs w:val="21"/>
              </w:rPr>
            </w:pPr>
            <w:r>
              <w:rPr>
                <w:rFonts w:hint="eastAsia"/>
                <w:sz w:val="24"/>
              </w:rPr>
              <w:t>★</w:t>
            </w:r>
            <w:r>
              <w:rPr>
                <w:color w:val="000000"/>
                <w:szCs w:val="21"/>
              </w:rPr>
              <w:t>输出功率8Ω：180W*2</w:t>
            </w:r>
            <w:r>
              <w:rPr>
                <w:rFonts w:hint="eastAsia"/>
                <w:color w:val="000000"/>
                <w:szCs w:val="21"/>
              </w:rPr>
              <w:t>；</w:t>
            </w:r>
          </w:p>
          <w:p>
            <w:pPr>
              <w:pStyle w:val="18"/>
              <w:numPr>
                <w:ilvl w:val="0"/>
                <w:numId w:val="11"/>
              </w:numPr>
              <w:ind w:firstLineChars="0"/>
              <w:rPr>
                <w:color w:val="000000"/>
                <w:szCs w:val="21"/>
              </w:rPr>
            </w:pPr>
            <w:r>
              <w:rPr>
                <w:color w:val="000000"/>
                <w:szCs w:val="21"/>
              </w:rPr>
              <w:t>输出阻抗：4-16Ω</w:t>
            </w:r>
            <w:r>
              <w:rPr>
                <w:rFonts w:hint="eastAsia"/>
                <w:color w:val="000000"/>
                <w:szCs w:val="21"/>
              </w:rPr>
              <w:t>；</w:t>
            </w:r>
          </w:p>
          <w:p>
            <w:pPr>
              <w:pStyle w:val="18"/>
              <w:numPr>
                <w:ilvl w:val="0"/>
                <w:numId w:val="11"/>
              </w:numPr>
              <w:ind w:firstLineChars="0"/>
              <w:rPr>
                <w:color w:val="000000"/>
                <w:szCs w:val="21"/>
              </w:rPr>
            </w:pPr>
            <w:r>
              <w:rPr>
                <w:color w:val="000000"/>
                <w:szCs w:val="21"/>
              </w:rPr>
              <w:t>频率响应：20hz-20khz±0.1db</w:t>
            </w:r>
            <w:r>
              <w:rPr>
                <w:rFonts w:hint="eastAsia"/>
                <w:color w:val="000000"/>
                <w:szCs w:val="21"/>
              </w:rPr>
              <w:t>；</w:t>
            </w:r>
          </w:p>
          <w:p>
            <w:pPr>
              <w:pStyle w:val="18"/>
              <w:numPr>
                <w:ilvl w:val="0"/>
                <w:numId w:val="11"/>
              </w:numPr>
              <w:ind w:firstLineChars="0"/>
              <w:rPr>
                <w:color w:val="000000"/>
                <w:szCs w:val="21"/>
              </w:rPr>
            </w:pPr>
            <w:r>
              <w:rPr>
                <w:color w:val="000000"/>
                <w:szCs w:val="21"/>
              </w:rPr>
              <w:t>总谐波失真：0.05%</w:t>
            </w:r>
            <w:r>
              <w:rPr>
                <w:rFonts w:hint="eastAsia"/>
                <w:color w:val="000000"/>
                <w:szCs w:val="21"/>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台</w:t>
            </w:r>
          </w:p>
        </w:tc>
        <w:tc>
          <w:tcPr>
            <w:tcW w:w="9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1594"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音箱</w:t>
            </w:r>
          </w:p>
        </w:tc>
        <w:tc>
          <w:tcPr>
            <w:tcW w:w="5103" w:type="dxa"/>
            <w:tcBorders>
              <w:top w:val="single" w:color="auto" w:sz="6" w:space="0"/>
              <w:left w:val="single" w:color="auto" w:sz="6" w:space="0"/>
              <w:bottom w:val="single" w:color="auto" w:sz="6" w:space="0"/>
              <w:right w:val="single" w:color="auto" w:sz="6" w:space="0"/>
              <w:tl2br w:val="nil"/>
              <w:tr2bl w:val="nil"/>
            </w:tcBorders>
            <w:vAlign w:val="center"/>
          </w:tcPr>
          <w:p>
            <w:pPr>
              <w:pStyle w:val="18"/>
              <w:numPr>
                <w:ilvl w:val="0"/>
                <w:numId w:val="12"/>
              </w:numPr>
              <w:ind w:firstLineChars="0"/>
              <w:rPr>
                <w:color w:val="000000"/>
                <w:szCs w:val="21"/>
              </w:rPr>
            </w:pPr>
            <w:r>
              <w:rPr>
                <w:rFonts w:hint="eastAsia"/>
                <w:szCs w:val="21"/>
              </w:rPr>
              <w:t>★</w:t>
            </w:r>
            <w:r>
              <w:rPr>
                <w:color w:val="000000"/>
                <w:szCs w:val="21"/>
              </w:rPr>
              <w:t>额定功率</w:t>
            </w:r>
            <w:r>
              <w:rPr>
                <w:rFonts w:hint="eastAsia"/>
                <w:color w:val="000000"/>
                <w:szCs w:val="21"/>
              </w:rPr>
              <w:t>：120</w:t>
            </w:r>
            <w:r>
              <w:rPr>
                <w:color w:val="000000"/>
                <w:szCs w:val="21"/>
              </w:rPr>
              <w:t>W</w:t>
            </w:r>
            <w:r>
              <w:rPr>
                <w:rFonts w:hint="eastAsia"/>
                <w:color w:val="000000"/>
                <w:szCs w:val="21"/>
              </w:rPr>
              <w:t>，</w:t>
            </w:r>
            <w:r>
              <w:rPr>
                <w:color w:val="000000"/>
                <w:szCs w:val="21"/>
              </w:rPr>
              <w:t>峰值功率</w:t>
            </w:r>
            <w:r>
              <w:rPr>
                <w:rFonts w:hint="eastAsia"/>
                <w:color w:val="000000"/>
                <w:szCs w:val="21"/>
              </w:rPr>
              <w:t>：250</w:t>
            </w:r>
            <w:r>
              <w:rPr>
                <w:color w:val="000000"/>
                <w:szCs w:val="21"/>
              </w:rPr>
              <w:t>W</w:t>
            </w:r>
            <w:r>
              <w:rPr>
                <w:rFonts w:hint="eastAsia"/>
                <w:color w:val="000000"/>
                <w:szCs w:val="21"/>
              </w:rPr>
              <w:t>；</w:t>
            </w:r>
          </w:p>
          <w:p>
            <w:pPr>
              <w:pStyle w:val="18"/>
              <w:numPr>
                <w:ilvl w:val="0"/>
                <w:numId w:val="12"/>
              </w:numPr>
              <w:ind w:firstLineChars="0"/>
              <w:rPr>
                <w:color w:val="000000"/>
                <w:szCs w:val="21"/>
              </w:rPr>
            </w:pPr>
            <w:r>
              <w:rPr>
                <w:color w:val="000000"/>
                <w:szCs w:val="21"/>
              </w:rPr>
              <w:t>灵敏度</w:t>
            </w:r>
            <w:r>
              <w:rPr>
                <w:rFonts w:hint="eastAsia"/>
                <w:color w:val="000000"/>
                <w:szCs w:val="21"/>
              </w:rPr>
              <w:t>：</w:t>
            </w:r>
            <w:r>
              <w:rPr>
                <w:color w:val="000000"/>
                <w:szCs w:val="21"/>
              </w:rPr>
              <w:t>85db</w:t>
            </w:r>
            <w:r>
              <w:rPr>
                <w:rFonts w:hint="eastAsia"/>
                <w:color w:val="000000"/>
                <w:szCs w:val="21"/>
              </w:rPr>
              <w:t>；</w:t>
            </w:r>
            <w:r>
              <w:rPr>
                <w:color w:val="000000"/>
                <w:szCs w:val="21"/>
              </w:rPr>
              <w:t>频响</w:t>
            </w:r>
            <w:r>
              <w:rPr>
                <w:rFonts w:hint="eastAsia"/>
                <w:color w:val="000000"/>
                <w:szCs w:val="21"/>
              </w:rPr>
              <w:t>：</w:t>
            </w:r>
            <w:r>
              <w:rPr>
                <w:color w:val="000000"/>
                <w:szCs w:val="21"/>
              </w:rPr>
              <w:t>45Hz-20KHz</w:t>
            </w:r>
            <w:r>
              <w:rPr>
                <w:rFonts w:hint="eastAsia"/>
                <w:color w:val="000000"/>
                <w:szCs w:val="21"/>
              </w:rPr>
              <w:t>；</w:t>
            </w:r>
          </w:p>
          <w:p>
            <w:pPr>
              <w:pStyle w:val="18"/>
              <w:numPr>
                <w:ilvl w:val="0"/>
                <w:numId w:val="12"/>
              </w:numPr>
              <w:ind w:firstLineChars="0"/>
              <w:rPr>
                <w:color w:val="000000"/>
                <w:szCs w:val="21"/>
              </w:rPr>
            </w:pPr>
            <w:r>
              <w:rPr>
                <w:color w:val="000000"/>
                <w:szCs w:val="21"/>
              </w:rPr>
              <w:t>输入抗阻</w:t>
            </w:r>
            <w:r>
              <w:rPr>
                <w:rFonts w:hint="eastAsia"/>
                <w:color w:val="000000"/>
                <w:szCs w:val="21"/>
              </w:rPr>
              <w:t>：</w:t>
            </w:r>
            <w:r>
              <w:rPr>
                <w:color w:val="000000"/>
                <w:szCs w:val="21"/>
              </w:rPr>
              <w:t>8Ω</w:t>
            </w:r>
          </w:p>
          <w:p>
            <w:pPr>
              <w:pStyle w:val="18"/>
              <w:numPr>
                <w:ilvl w:val="0"/>
                <w:numId w:val="12"/>
              </w:numPr>
              <w:ind w:firstLineChars="0"/>
              <w:rPr>
                <w:color w:val="000000"/>
                <w:szCs w:val="21"/>
              </w:rPr>
            </w:pPr>
            <w:r>
              <w:rPr>
                <w:color w:val="000000"/>
                <w:szCs w:val="21"/>
              </w:rPr>
              <w:t>平均声压级</w:t>
            </w:r>
            <w:r>
              <w:rPr>
                <w:rFonts w:hint="eastAsia"/>
                <w:color w:val="000000"/>
                <w:szCs w:val="21"/>
              </w:rPr>
              <w:t>：</w:t>
            </w:r>
            <w:r>
              <w:rPr>
                <w:color w:val="000000"/>
                <w:szCs w:val="21"/>
              </w:rPr>
              <w:t>最大声压级</w:t>
            </w:r>
            <w:r>
              <w:rPr>
                <w:rFonts w:hint="eastAsia"/>
                <w:color w:val="000000"/>
                <w:szCs w:val="21"/>
              </w:rPr>
              <w:t>：</w:t>
            </w:r>
            <w:r>
              <w:rPr>
                <w:color w:val="000000"/>
                <w:szCs w:val="21"/>
              </w:rPr>
              <w:t>92db</w:t>
            </w:r>
            <w:r>
              <w:rPr>
                <w:rFonts w:hint="eastAsia"/>
                <w:color w:val="000000"/>
                <w:szCs w:val="21"/>
              </w:rPr>
              <w:t>；</w:t>
            </w:r>
          </w:p>
          <w:p>
            <w:pPr>
              <w:pStyle w:val="18"/>
              <w:numPr>
                <w:ilvl w:val="0"/>
                <w:numId w:val="12"/>
              </w:numPr>
              <w:ind w:firstLineChars="0"/>
              <w:rPr>
                <w:color w:val="000000"/>
                <w:szCs w:val="21"/>
              </w:rPr>
            </w:pPr>
            <w:r>
              <w:rPr>
                <w:color w:val="000000"/>
                <w:szCs w:val="21"/>
              </w:rPr>
              <w:t>喇叭单元尺寸8寸低音*1.5寸高音*1</w:t>
            </w:r>
            <w:r>
              <w:rPr>
                <w:rFonts w:hint="eastAsia"/>
                <w:color w:val="000000"/>
                <w:szCs w:val="21"/>
              </w:rPr>
              <w:t>。</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30</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只</w:t>
            </w:r>
          </w:p>
        </w:tc>
        <w:tc>
          <w:tcPr>
            <w:tcW w:w="9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r>
        <w:tblPrEx>
          <w:tblCellMar>
            <w:top w:w="0" w:type="dxa"/>
            <w:left w:w="108" w:type="dxa"/>
            <w:bottom w:w="0" w:type="dxa"/>
            <w:right w:w="108" w:type="dxa"/>
          </w:tblCellMar>
        </w:tblPrEx>
        <w:trPr>
          <w:trHeight w:val="1049" w:hRule="atLeast"/>
          <w:jc w:val="center"/>
        </w:trPr>
        <w:tc>
          <w:tcPr>
            <w:tcW w:w="85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无线话筒</w:t>
            </w:r>
          </w:p>
        </w:tc>
        <w:tc>
          <w:tcPr>
            <w:tcW w:w="5103" w:type="dxa"/>
            <w:tcBorders>
              <w:top w:val="single" w:color="auto" w:sz="6" w:space="0"/>
              <w:left w:val="single" w:color="auto" w:sz="6" w:space="0"/>
              <w:bottom w:val="single" w:color="auto" w:sz="6" w:space="0"/>
              <w:right w:val="single" w:color="auto" w:sz="6" w:space="0"/>
              <w:tl2br w:val="nil"/>
              <w:tr2bl w:val="nil"/>
            </w:tcBorders>
            <w:vAlign w:val="center"/>
          </w:tcPr>
          <w:p>
            <w:pPr>
              <w:rPr>
                <w:b/>
                <w:bCs/>
              </w:rPr>
            </w:pPr>
            <w:r>
              <w:rPr>
                <w:rFonts w:hint="eastAsia"/>
                <w:b/>
                <w:bCs/>
              </w:rPr>
              <w:t>接收机指标：</w:t>
            </w:r>
          </w:p>
          <w:p>
            <w:pPr>
              <w:pStyle w:val="18"/>
              <w:numPr>
                <w:ilvl w:val="0"/>
                <w:numId w:val="13"/>
              </w:numPr>
              <w:ind w:firstLineChars="0"/>
            </w:pPr>
            <w:r>
              <w:rPr>
                <w:rFonts w:hint="eastAsia"/>
                <w:sz w:val="24"/>
              </w:rPr>
              <w:t>★</w:t>
            </w:r>
            <w:r>
              <w:t>采用数字红外音频传输及控制技术，不受高频驱动光源干扰，可正常工作于阳光下的环境</w:t>
            </w:r>
            <w:r>
              <w:rPr>
                <w:rFonts w:hint="eastAsia"/>
              </w:rPr>
              <w:t>；</w:t>
            </w:r>
          </w:p>
          <w:p>
            <w:pPr>
              <w:pStyle w:val="18"/>
              <w:numPr>
                <w:ilvl w:val="0"/>
                <w:numId w:val="13"/>
              </w:numPr>
              <w:ind w:firstLineChars="0"/>
            </w:pPr>
            <w:r>
              <w:t>具有2组扬声器接口，功放输出功率：60 W×2（8 Ω/6 Ω），30 W×4（8 Ω）</w:t>
            </w:r>
            <w:r>
              <w:rPr>
                <w:rFonts w:hint="eastAsia"/>
              </w:rPr>
              <w:t>；</w:t>
            </w:r>
          </w:p>
          <w:p>
            <w:pPr>
              <w:pStyle w:val="18"/>
              <w:numPr>
                <w:ilvl w:val="0"/>
                <w:numId w:val="13"/>
              </w:numPr>
              <w:ind w:firstLineChars="0"/>
            </w:pPr>
            <w:r>
              <w:t>通过USB线连接到电脑，可配合红外无线麦克风实现PPT翻页功能</w:t>
            </w:r>
            <w:r>
              <w:rPr>
                <w:rFonts w:hint="eastAsia"/>
              </w:rPr>
              <w:t>；</w:t>
            </w:r>
          </w:p>
          <w:p>
            <w:pPr>
              <w:pStyle w:val="18"/>
              <w:numPr>
                <w:ilvl w:val="0"/>
                <w:numId w:val="13"/>
              </w:numPr>
              <w:ind w:firstLineChars="0"/>
            </w:pPr>
            <w:r>
              <w:t>不少于2路音频输入，音量可调，1路音频输出</w:t>
            </w:r>
            <w:r>
              <w:rPr>
                <w:rFonts w:hint="eastAsia"/>
              </w:rPr>
              <w:t>；</w:t>
            </w:r>
          </w:p>
          <w:p>
            <w:pPr>
              <w:pStyle w:val="18"/>
              <w:numPr>
                <w:ilvl w:val="0"/>
                <w:numId w:val="13"/>
              </w:numPr>
              <w:ind w:firstLineChars="0"/>
            </w:pPr>
            <w:r>
              <w:t>具有音频传输USB接口，可连接充电座有线麦克风并设置静默模式</w:t>
            </w:r>
            <w:r>
              <w:rPr>
                <w:rFonts w:hint="eastAsia"/>
              </w:rPr>
              <w:t>；</w:t>
            </w:r>
          </w:p>
          <w:p>
            <w:pPr>
              <w:pStyle w:val="18"/>
              <w:numPr>
                <w:ilvl w:val="0"/>
                <w:numId w:val="13"/>
              </w:numPr>
              <w:ind w:firstLineChars="0"/>
            </w:pPr>
            <w:r>
              <w:t>不少于2个RJ45接口用于接数字红外接收器</w:t>
            </w:r>
          </w:p>
          <w:p>
            <w:pPr>
              <w:pStyle w:val="18"/>
              <w:numPr>
                <w:ilvl w:val="0"/>
                <w:numId w:val="13"/>
              </w:numPr>
              <w:ind w:firstLineChars="0"/>
            </w:pPr>
            <w:r>
              <w:t>信噪比（麦克风-主机）：≥ 90 dBA</w:t>
            </w:r>
            <w:r>
              <w:rPr>
                <w:rFonts w:hint="eastAsia"/>
              </w:rPr>
              <w:t>；</w:t>
            </w:r>
          </w:p>
          <w:p>
            <w:pPr>
              <w:pStyle w:val="18"/>
              <w:numPr>
                <w:ilvl w:val="0"/>
                <w:numId w:val="13"/>
              </w:numPr>
              <w:ind w:firstLineChars="0"/>
            </w:pPr>
            <w:r>
              <w:t>总谐波失真（麦克风-主机）：≤0.06%</w:t>
            </w:r>
            <w:r>
              <w:rPr>
                <w:rFonts w:hint="eastAsia"/>
              </w:rPr>
              <w:t>；</w:t>
            </w:r>
          </w:p>
          <w:p>
            <w:pPr>
              <w:pStyle w:val="18"/>
              <w:numPr>
                <w:ilvl w:val="0"/>
                <w:numId w:val="13"/>
              </w:numPr>
              <w:ind w:firstLineChars="0"/>
            </w:pPr>
            <w:r>
              <w:t>动态范围：≥ 85 dB</w:t>
            </w:r>
            <w:r>
              <w:rPr>
                <w:rFonts w:hint="eastAsia"/>
              </w:rPr>
              <w:t>；</w:t>
            </w:r>
          </w:p>
          <w:p>
            <w:pPr>
              <w:rPr>
                <w:rFonts w:ascii="宋体" w:hAnsi="宋体" w:cs="宋体"/>
                <w:b/>
                <w:bCs/>
                <w:color w:val="000000"/>
                <w:kern w:val="0"/>
                <w:szCs w:val="21"/>
                <w:lang w:bidi="ar"/>
              </w:rPr>
            </w:pPr>
            <w:r>
              <w:rPr>
                <w:rFonts w:hint="eastAsia" w:ascii="宋体" w:hAnsi="宋体" w:cs="宋体"/>
                <w:b/>
                <w:bCs/>
                <w:color w:val="000000"/>
                <w:kern w:val="0"/>
                <w:szCs w:val="21"/>
                <w:lang w:bidi="ar"/>
              </w:rPr>
              <w:t>发射机指标：</w:t>
            </w:r>
          </w:p>
          <w:p>
            <w:pPr>
              <w:pStyle w:val="18"/>
              <w:numPr>
                <w:ilvl w:val="0"/>
                <w:numId w:val="14"/>
              </w:numPr>
              <w:ind w:firstLineChars="0"/>
            </w:pPr>
            <w:r>
              <w:rPr>
                <w:rFonts w:hint="eastAsia"/>
                <w:sz w:val="24"/>
              </w:rPr>
              <w:t>★</w:t>
            </w:r>
            <w:r>
              <w:t>采用数字红外音频传输及控制技术，不受高频驱动光源干扰，可正常工作于阳光下的环境</w:t>
            </w:r>
            <w:r>
              <w:rPr>
                <w:rFonts w:hint="eastAsia"/>
              </w:rPr>
              <w:t>；</w:t>
            </w:r>
          </w:p>
          <w:p>
            <w:pPr>
              <w:pStyle w:val="18"/>
              <w:numPr>
                <w:ilvl w:val="0"/>
                <w:numId w:val="14"/>
              </w:numPr>
              <w:ind w:firstLineChars="0"/>
            </w:pPr>
            <w:r>
              <w:t>具备激光指示功能</w:t>
            </w:r>
            <w:r>
              <w:rPr>
                <w:rFonts w:hint="eastAsia"/>
              </w:rPr>
              <w:t>；</w:t>
            </w:r>
          </w:p>
          <w:p>
            <w:pPr>
              <w:pStyle w:val="18"/>
              <w:numPr>
                <w:ilvl w:val="0"/>
                <w:numId w:val="14"/>
              </w:numPr>
              <w:ind w:firstLineChars="0"/>
            </w:pPr>
            <w:r>
              <w:t>具备PPT翻页功能</w:t>
            </w:r>
            <w:r>
              <w:rPr>
                <w:rFonts w:hint="eastAsia"/>
              </w:rPr>
              <w:t>；</w:t>
            </w:r>
          </w:p>
          <w:p>
            <w:pPr>
              <w:pStyle w:val="18"/>
              <w:numPr>
                <w:ilvl w:val="0"/>
                <w:numId w:val="14"/>
              </w:numPr>
              <w:ind w:firstLineChars="0"/>
            </w:pPr>
            <w:r>
              <w:t>无线麦克风自带电子锁锁孔，可搭配电子锁进行话筒安全管理</w:t>
            </w:r>
            <w:r>
              <w:rPr>
                <w:rFonts w:hint="eastAsia"/>
              </w:rPr>
              <w:t>；</w:t>
            </w:r>
          </w:p>
          <w:p>
            <w:pPr>
              <w:pStyle w:val="18"/>
              <w:numPr>
                <w:ilvl w:val="0"/>
                <w:numId w:val="14"/>
              </w:numPr>
              <w:ind w:firstLineChars="0"/>
            </w:pPr>
            <w:r>
              <w:t>具有独立的麦克风增益调节按键，可根据使用者需求随时调节拾音灵敏度</w:t>
            </w:r>
            <w:r>
              <w:rPr>
                <w:rFonts w:hint="eastAsia"/>
              </w:rPr>
              <w:t>；</w:t>
            </w:r>
          </w:p>
          <w:p>
            <w:pPr>
              <w:pStyle w:val="18"/>
              <w:numPr>
                <w:ilvl w:val="0"/>
                <w:numId w:val="14"/>
              </w:numPr>
              <w:ind w:firstLineChars="0"/>
            </w:pPr>
            <w:r>
              <w:t>支持PTT按键发言模式，按键开启麦克风发言，松开后麦克风即关闭</w:t>
            </w:r>
            <w:r>
              <w:rPr>
                <w:rFonts w:hint="eastAsia"/>
              </w:rPr>
              <w:t>；</w:t>
            </w:r>
          </w:p>
          <w:p>
            <w:pPr>
              <w:pStyle w:val="18"/>
              <w:numPr>
                <w:ilvl w:val="0"/>
                <w:numId w:val="14"/>
              </w:numPr>
              <w:ind w:firstLineChars="0"/>
            </w:pPr>
            <w:r>
              <w:t>扩展性能强，支持外部音频输入（Ø 3.5 mm AUDIO IN），与其它音频设备（如MP3、手机等）组合，传输更随意</w:t>
            </w:r>
            <w:r>
              <w:rPr>
                <w:rFonts w:hint="eastAsia"/>
              </w:rPr>
              <w:t>；</w:t>
            </w:r>
          </w:p>
          <w:p>
            <w:pPr>
              <w:pStyle w:val="18"/>
              <w:numPr>
                <w:ilvl w:val="0"/>
                <w:numId w:val="14"/>
              </w:numPr>
              <w:ind w:firstLineChars="0"/>
            </w:pPr>
            <w:r>
              <w:t>支持外部麦克风输入，如头戴式麦克风等灵活接入</w:t>
            </w:r>
            <w:r>
              <w:rPr>
                <w:rFonts w:hint="eastAsia"/>
              </w:rPr>
              <w:t>；</w:t>
            </w:r>
          </w:p>
          <w:p>
            <w:pPr>
              <w:pStyle w:val="18"/>
              <w:numPr>
                <w:ilvl w:val="0"/>
                <w:numId w:val="14"/>
              </w:numPr>
              <w:ind w:firstLineChars="0"/>
            </w:pPr>
            <w:r>
              <w:t>当发言者在设定时间内无发言时，自动关闭红外信号发射</w:t>
            </w:r>
            <w:r>
              <w:rPr>
                <w:rFonts w:hint="eastAsia"/>
              </w:rPr>
              <w:t>；</w:t>
            </w:r>
          </w:p>
          <w:p>
            <w:pPr>
              <w:pStyle w:val="18"/>
              <w:numPr>
                <w:ilvl w:val="0"/>
                <w:numId w:val="14"/>
              </w:numPr>
              <w:ind w:firstLineChars="0"/>
            </w:pPr>
            <w:r>
              <w:t>内置可充电锂电池，不可拆卸，预防被盗，持续发言时间不小于7小时，充电时自动关闭麦克风</w:t>
            </w:r>
            <w:r>
              <w:rPr>
                <w:rFonts w:hint="eastAsia"/>
              </w:rPr>
              <w:t>；</w:t>
            </w:r>
          </w:p>
          <w:p>
            <w:pPr>
              <w:pStyle w:val="18"/>
              <w:numPr>
                <w:ilvl w:val="0"/>
                <w:numId w:val="14"/>
              </w:numPr>
              <w:ind w:firstLineChars="0"/>
            </w:pPr>
            <w:r>
              <w:t>轻巧美观，多种使用方式灵活选择：可手持、颈挂佩戴</w:t>
            </w:r>
            <w:r>
              <w:rPr>
                <w:rFonts w:hint="eastAsia"/>
              </w:rPr>
              <w:t>；</w:t>
            </w:r>
          </w:p>
          <w:p>
            <w:pPr>
              <w:pStyle w:val="18"/>
              <w:numPr>
                <w:ilvl w:val="0"/>
                <w:numId w:val="14"/>
              </w:numPr>
              <w:ind w:firstLineChars="0"/>
            </w:pPr>
            <w:r>
              <w:t>麦克风类型：心形指向性驻极体</w:t>
            </w:r>
            <w:r>
              <w:rPr>
                <w:rFonts w:hint="eastAsia"/>
              </w:rPr>
              <w:t>；</w:t>
            </w:r>
          </w:p>
          <w:p>
            <w:pPr>
              <w:pStyle w:val="18"/>
              <w:numPr>
                <w:ilvl w:val="0"/>
                <w:numId w:val="14"/>
              </w:numPr>
              <w:ind w:firstLineChars="0"/>
            </w:pPr>
            <w:r>
              <w:rPr>
                <w:rFonts w:hint="eastAsia"/>
                <w:sz w:val="24"/>
              </w:rPr>
              <w:t>★</w:t>
            </w:r>
            <w:r>
              <w:t>灵敏度：≤-46 dBV/Pa</w:t>
            </w:r>
            <w:r>
              <w:rPr>
                <w:rFonts w:hint="eastAsia"/>
              </w:rPr>
              <w:t>；</w:t>
            </w:r>
          </w:p>
          <w:p>
            <w:pPr>
              <w:pStyle w:val="18"/>
              <w:numPr>
                <w:ilvl w:val="0"/>
                <w:numId w:val="14"/>
              </w:numPr>
              <w:ind w:firstLineChars="0"/>
            </w:pPr>
            <w:r>
              <w:t>方向性0°/180°：≥ 20 dB (1 kHz)</w:t>
            </w:r>
            <w:r>
              <w:rPr>
                <w:rFonts w:hint="eastAsia"/>
              </w:rPr>
              <w:t>；</w:t>
            </w:r>
          </w:p>
          <w:p>
            <w:pPr>
              <w:pStyle w:val="18"/>
              <w:numPr>
                <w:ilvl w:val="0"/>
                <w:numId w:val="14"/>
              </w:numPr>
              <w:ind w:firstLineChars="0"/>
            </w:pPr>
            <w:r>
              <w:t>等效噪声：≤20 dBA (SPL)</w:t>
            </w:r>
            <w:r>
              <w:rPr>
                <w:rFonts w:hint="eastAsia"/>
              </w:rPr>
              <w:t>；</w:t>
            </w:r>
          </w:p>
          <w:p>
            <w:pPr>
              <w:pStyle w:val="18"/>
              <w:numPr>
                <w:ilvl w:val="0"/>
                <w:numId w:val="14"/>
              </w:numPr>
              <w:ind w:firstLineChars="0"/>
            </w:pPr>
            <w:r>
              <w:t>最大声压级：≥115 dB (THD＜3%)</w:t>
            </w:r>
            <w:r>
              <w:rPr>
                <w:rFonts w:hint="eastAsia"/>
              </w:rPr>
              <w:t>；</w:t>
            </w:r>
          </w:p>
          <w:p>
            <w:pPr>
              <w:pStyle w:val="18"/>
              <w:numPr>
                <w:ilvl w:val="0"/>
                <w:numId w:val="14"/>
              </w:numPr>
              <w:ind w:firstLineChars="0"/>
            </w:pPr>
            <w:r>
              <w:rPr>
                <w:rFonts w:hint="eastAsia"/>
              </w:rPr>
              <w:t>含充电底座。</w:t>
            </w: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color w:val="000000"/>
                <w:sz w:val="24"/>
              </w:rPr>
              <w:t>15</w:t>
            </w:r>
          </w:p>
        </w:tc>
        <w:tc>
          <w:tcPr>
            <w:tcW w:w="1034"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r>
              <w:rPr>
                <w:rFonts w:hint="eastAsia"/>
                <w:color w:val="000000"/>
                <w:sz w:val="24"/>
              </w:rPr>
              <w:t>套</w:t>
            </w:r>
          </w:p>
        </w:tc>
        <w:tc>
          <w:tcPr>
            <w:tcW w:w="943"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sz w:val="24"/>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color w:val="000000"/>
                <w:sz w:val="24"/>
              </w:rPr>
            </w:pPr>
          </w:p>
        </w:tc>
      </w:tr>
    </w:tbl>
    <w:p>
      <w:pPr>
        <w:rPr>
          <w:sz w:val="24"/>
        </w:rPr>
      </w:pPr>
    </w:p>
    <w:p>
      <w:pPr>
        <w:rPr>
          <w:b/>
          <w:sz w:val="24"/>
        </w:rPr>
      </w:pPr>
      <w:r>
        <w:rPr>
          <w:rFonts w:hint="eastAsia"/>
          <w:b/>
          <w:sz w:val="24"/>
        </w:rPr>
        <w:t>五、服务需求</w:t>
      </w:r>
    </w:p>
    <w:p>
      <w:pPr>
        <w:pStyle w:val="18"/>
        <w:numPr>
          <w:ilvl w:val="0"/>
          <w:numId w:val="15"/>
        </w:numPr>
        <w:ind w:firstLineChars="0"/>
        <w:rPr>
          <w:sz w:val="24"/>
        </w:rPr>
      </w:pPr>
      <w:r>
        <w:rPr>
          <w:rFonts w:hint="eastAsia"/>
          <w:sz w:val="24"/>
        </w:rPr>
        <w:t>乙方交付的产品质量保证期为1年，自该产品经甲方验收合格签字之日起算。</w:t>
      </w:r>
    </w:p>
    <w:p>
      <w:pPr>
        <w:pStyle w:val="18"/>
        <w:numPr>
          <w:ilvl w:val="0"/>
          <w:numId w:val="15"/>
        </w:numPr>
        <w:ind w:firstLineChars="0"/>
        <w:rPr>
          <w:sz w:val="24"/>
        </w:rPr>
      </w:pPr>
      <w:r>
        <w:rPr>
          <w:rFonts w:hint="eastAsia"/>
          <w:sz w:val="24"/>
        </w:rPr>
        <w:t>自质量保证期到期之日起，由供应商提供不少于4年免费保修服务（另有特别说明的，按其要求执行）。免费保修期届满后，如甲方需要乙方继续提供维护服务，由甲乙双方另行协商。</w:t>
      </w:r>
    </w:p>
    <w:p>
      <w:pPr>
        <w:rPr>
          <w:sz w:val="24"/>
        </w:rPr>
      </w:pPr>
    </w:p>
    <w:p>
      <w:pPr>
        <w:rPr>
          <w:sz w:val="24"/>
        </w:rPr>
      </w:pPr>
    </w:p>
    <w:p>
      <w:pPr>
        <w:rPr>
          <w:sz w:val="24"/>
        </w:rPr>
      </w:pPr>
    </w:p>
    <w:p>
      <w:pPr>
        <w:jc w:val="right"/>
        <w:rPr>
          <w:sz w:val="24"/>
        </w:rPr>
      </w:pPr>
      <w:r>
        <w:rPr>
          <w:rFonts w:hint="eastAsia"/>
          <w:sz w:val="24"/>
        </w:rPr>
        <w:t>教务处</w:t>
      </w:r>
    </w:p>
    <w:p>
      <w:pPr>
        <w:jc w:val="right"/>
        <w:rPr>
          <w:sz w:val="24"/>
        </w:rPr>
      </w:pPr>
      <w:r>
        <w:rPr>
          <w:rFonts w:hint="eastAsia"/>
          <w:sz w:val="24"/>
        </w:rPr>
        <w:t>2023年5月</w:t>
      </w:r>
      <w:r>
        <w:rPr>
          <w:sz w:val="24"/>
        </w:rPr>
        <w:t>31</w:t>
      </w:r>
      <w:r>
        <w:rPr>
          <w:rFonts w:hint="eastAsia"/>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EA13E"/>
    <w:multiLevelType w:val="singleLevel"/>
    <w:tmpl w:val="D30EA13E"/>
    <w:lvl w:ilvl="0" w:tentative="0">
      <w:start w:val="1"/>
      <w:numFmt w:val="chineseCounting"/>
      <w:suff w:val="nothing"/>
      <w:lvlText w:val="%1、"/>
      <w:lvlJc w:val="left"/>
      <w:rPr>
        <w:rFonts w:hint="eastAsia"/>
      </w:rPr>
    </w:lvl>
  </w:abstractNum>
  <w:abstractNum w:abstractNumId="1">
    <w:nsid w:val="14A66463"/>
    <w:multiLevelType w:val="multilevel"/>
    <w:tmpl w:val="14A6646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C36108"/>
    <w:multiLevelType w:val="multilevel"/>
    <w:tmpl w:val="1AC36108"/>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9268D2"/>
    <w:multiLevelType w:val="multilevel"/>
    <w:tmpl w:val="2A9268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DD2D9B"/>
    <w:multiLevelType w:val="multilevel"/>
    <w:tmpl w:val="34DD2D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0A45C3"/>
    <w:multiLevelType w:val="multilevel"/>
    <w:tmpl w:val="450A45C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296B8F"/>
    <w:multiLevelType w:val="multilevel"/>
    <w:tmpl w:val="5F296B8F"/>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D372E0"/>
    <w:multiLevelType w:val="multilevel"/>
    <w:tmpl w:val="66D372E0"/>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334A13"/>
    <w:multiLevelType w:val="multilevel"/>
    <w:tmpl w:val="67334A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74E7B73"/>
    <w:multiLevelType w:val="multilevel"/>
    <w:tmpl w:val="674E7B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C473FC7"/>
    <w:multiLevelType w:val="multilevel"/>
    <w:tmpl w:val="6C473FC7"/>
    <w:lvl w:ilvl="0" w:tentative="0">
      <w:start w:val="1"/>
      <w:numFmt w:val="decimal"/>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457B72"/>
    <w:multiLevelType w:val="multilevel"/>
    <w:tmpl w:val="73457B7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65D122F"/>
    <w:multiLevelType w:val="multilevel"/>
    <w:tmpl w:val="765D12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7595B81"/>
    <w:multiLevelType w:val="multilevel"/>
    <w:tmpl w:val="77595B8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706267"/>
    <w:multiLevelType w:val="multilevel"/>
    <w:tmpl w:val="7A706267"/>
    <w:lvl w:ilvl="0" w:tentative="0">
      <w:start w:val="1"/>
      <w:numFmt w:val="decimal"/>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13"/>
  </w:num>
  <w:num w:numId="4">
    <w:abstractNumId w:val="2"/>
  </w:num>
  <w:num w:numId="5">
    <w:abstractNumId w:val="5"/>
  </w:num>
  <w:num w:numId="6">
    <w:abstractNumId w:val="12"/>
  </w:num>
  <w:num w:numId="7">
    <w:abstractNumId w:val="1"/>
  </w:num>
  <w:num w:numId="8">
    <w:abstractNumId w:val="8"/>
  </w:num>
  <w:num w:numId="9">
    <w:abstractNumId w:val="14"/>
  </w:num>
  <w:num w:numId="10">
    <w:abstractNumId w:val="10"/>
  </w:num>
  <w:num w:numId="11">
    <w:abstractNumId w:val="9"/>
  </w:num>
  <w:num w:numId="12">
    <w:abstractNumId w:val="11"/>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00172A27"/>
    <w:rsid w:val="00004E3B"/>
    <w:rsid w:val="000117FD"/>
    <w:rsid w:val="00031F4D"/>
    <w:rsid w:val="0004093F"/>
    <w:rsid w:val="000820BF"/>
    <w:rsid w:val="000827FA"/>
    <w:rsid w:val="000A0961"/>
    <w:rsid w:val="000A4C6C"/>
    <w:rsid w:val="000A51EF"/>
    <w:rsid w:val="000B6B11"/>
    <w:rsid w:val="000B746A"/>
    <w:rsid w:val="000D028E"/>
    <w:rsid w:val="00105224"/>
    <w:rsid w:val="00106889"/>
    <w:rsid w:val="00107C72"/>
    <w:rsid w:val="00111B36"/>
    <w:rsid w:val="00126F2F"/>
    <w:rsid w:val="001358DE"/>
    <w:rsid w:val="00172A27"/>
    <w:rsid w:val="00183194"/>
    <w:rsid w:val="001942A7"/>
    <w:rsid w:val="001A4811"/>
    <w:rsid w:val="001B2528"/>
    <w:rsid w:val="001B501A"/>
    <w:rsid w:val="001B6D5E"/>
    <w:rsid w:val="001E2D95"/>
    <w:rsid w:val="001E57DD"/>
    <w:rsid w:val="0020199A"/>
    <w:rsid w:val="00212522"/>
    <w:rsid w:val="00214F2F"/>
    <w:rsid w:val="00240987"/>
    <w:rsid w:val="00265477"/>
    <w:rsid w:val="0028273A"/>
    <w:rsid w:val="00284700"/>
    <w:rsid w:val="0029481F"/>
    <w:rsid w:val="00297CF3"/>
    <w:rsid w:val="002A0C92"/>
    <w:rsid w:val="002B4911"/>
    <w:rsid w:val="002B52D9"/>
    <w:rsid w:val="002D4B9F"/>
    <w:rsid w:val="003069F0"/>
    <w:rsid w:val="00313CDC"/>
    <w:rsid w:val="00314003"/>
    <w:rsid w:val="00320ABC"/>
    <w:rsid w:val="00326867"/>
    <w:rsid w:val="00331A4D"/>
    <w:rsid w:val="00342E2F"/>
    <w:rsid w:val="003834CF"/>
    <w:rsid w:val="003C6E1A"/>
    <w:rsid w:val="003D3478"/>
    <w:rsid w:val="003E2136"/>
    <w:rsid w:val="00422856"/>
    <w:rsid w:val="00435B9B"/>
    <w:rsid w:val="00435C51"/>
    <w:rsid w:val="00447DF5"/>
    <w:rsid w:val="00456BC0"/>
    <w:rsid w:val="004604CB"/>
    <w:rsid w:val="004A0E76"/>
    <w:rsid w:val="004A51E7"/>
    <w:rsid w:val="004B5611"/>
    <w:rsid w:val="004B5C7D"/>
    <w:rsid w:val="004C72EC"/>
    <w:rsid w:val="004F0E9C"/>
    <w:rsid w:val="00507E53"/>
    <w:rsid w:val="00516051"/>
    <w:rsid w:val="005341A5"/>
    <w:rsid w:val="00546980"/>
    <w:rsid w:val="00585C17"/>
    <w:rsid w:val="00597E7A"/>
    <w:rsid w:val="005C38D4"/>
    <w:rsid w:val="005C3F33"/>
    <w:rsid w:val="005D52F6"/>
    <w:rsid w:val="005F565D"/>
    <w:rsid w:val="005F6337"/>
    <w:rsid w:val="00602430"/>
    <w:rsid w:val="0063148C"/>
    <w:rsid w:val="006553AA"/>
    <w:rsid w:val="00660522"/>
    <w:rsid w:val="00660DB4"/>
    <w:rsid w:val="00671CFD"/>
    <w:rsid w:val="006852CB"/>
    <w:rsid w:val="006A7DC8"/>
    <w:rsid w:val="006B030D"/>
    <w:rsid w:val="006B7759"/>
    <w:rsid w:val="006C4033"/>
    <w:rsid w:val="006E343F"/>
    <w:rsid w:val="006E37D9"/>
    <w:rsid w:val="006F5FD1"/>
    <w:rsid w:val="006F7733"/>
    <w:rsid w:val="00712E63"/>
    <w:rsid w:val="00716B2F"/>
    <w:rsid w:val="00721BBD"/>
    <w:rsid w:val="00730322"/>
    <w:rsid w:val="00735685"/>
    <w:rsid w:val="007654FA"/>
    <w:rsid w:val="00773683"/>
    <w:rsid w:val="007757BD"/>
    <w:rsid w:val="0077731D"/>
    <w:rsid w:val="00777608"/>
    <w:rsid w:val="00792C0A"/>
    <w:rsid w:val="00792DB6"/>
    <w:rsid w:val="007C2E88"/>
    <w:rsid w:val="007C736E"/>
    <w:rsid w:val="007C7571"/>
    <w:rsid w:val="007E27AA"/>
    <w:rsid w:val="007F3BB1"/>
    <w:rsid w:val="007F5A7E"/>
    <w:rsid w:val="00805293"/>
    <w:rsid w:val="00820210"/>
    <w:rsid w:val="00847970"/>
    <w:rsid w:val="00847F1C"/>
    <w:rsid w:val="0088000A"/>
    <w:rsid w:val="00887859"/>
    <w:rsid w:val="008A05EB"/>
    <w:rsid w:val="008D59D6"/>
    <w:rsid w:val="008D6543"/>
    <w:rsid w:val="008E13ED"/>
    <w:rsid w:val="009035FE"/>
    <w:rsid w:val="009171B1"/>
    <w:rsid w:val="00930C78"/>
    <w:rsid w:val="00963A0A"/>
    <w:rsid w:val="009707EF"/>
    <w:rsid w:val="00972924"/>
    <w:rsid w:val="009A6E01"/>
    <w:rsid w:val="009D45C0"/>
    <w:rsid w:val="009D5BE6"/>
    <w:rsid w:val="009F2687"/>
    <w:rsid w:val="009F79EC"/>
    <w:rsid w:val="00A1758B"/>
    <w:rsid w:val="00A17D2F"/>
    <w:rsid w:val="00A23286"/>
    <w:rsid w:val="00A333E7"/>
    <w:rsid w:val="00A370B1"/>
    <w:rsid w:val="00A3719D"/>
    <w:rsid w:val="00A50550"/>
    <w:rsid w:val="00A541DE"/>
    <w:rsid w:val="00A5722B"/>
    <w:rsid w:val="00A61837"/>
    <w:rsid w:val="00A72D18"/>
    <w:rsid w:val="00A73787"/>
    <w:rsid w:val="00A75B6A"/>
    <w:rsid w:val="00A832C8"/>
    <w:rsid w:val="00AB0F5F"/>
    <w:rsid w:val="00AD2D23"/>
    <w:rsid w:val="00AE2C22"/>
    <w:rsid w:val="00AE3D6F"/>
    <w:rsid w:val="00AE50F4"/>
    <w:rsid w:val="00AF1753"/>
    <w:rsid w:val="00AF1CD7"/>
    <w:rsid w:val="00AF7340"/>
    <w:rsid w:val="00AF7A68"/>
    <w:rsid w:val="00B066E0"/>
    <w:rsid w:val="00B150DA"/>
    <w:rsid w:val="00B25D58"/>
    <w:rsid w:val="00B35D02"/>
    <w:rsid w:val="00B45D0F"/>
    <w:rsid w:val="00B633B0"/>
    <w:rsid w:val="00B6704D"/>
    <w:rsid w:val="00B744F3"/>
    <w:rsid w:val="00B861B6"/>
    <w:rsid w:val="00B865AB"/>
    <w:rsid w:val="00B92660"/>
    <w:rsid w:val="00BA200F"/>
    <w:rsid w:val="00BB314C"/>
    <w:rsid w:val="00BC3409"/>
    <w:rsid w:val="00BE76F5"/>
    <w:rsid w:val="00BE7E7F"/>
    <w:rsid w:val="00BF2021"/>
    <w:rsid w:val="00C01817"/>
    <w:rsid w:val="00C04026"/>
    <w:rsid w:val="00C2165B"/>
    <w:rsid w:val="00C33FFD"/>
    <w:rsid w:val="00C67486"/>
    <w:rsid w:val="00C72599"/>
    <w:rsid w:val="00C91C1B"/>
    <w:rsid w:val="00C93E76"/>
    <w:rsid w:val="00CA01E6"/>
    <w:rsid w:val="00CB120B"/>
    <w:rsid w:val="00CC43B9"/>
    <w:rsid w:val="00D023A0"/>
    <w:rsid w:val="00D1225B"/>
    <w:rsid w:val="00D150F5"/>
    <w:rsid w:val="00D52C8D"/>
    <w:rsid w:val="00D5338A"/>
    <w:rsid w:val="00D9743B"/>
    <w:rsid w:val="00DA7502"/>
    <w:rsid w:val="00DC1054"/>
    <w:rsid w:val="00DC6159"/>
    <w:rsid w:val="00DF4E38"/>
    <w:rsid w:val="00E20609"/>
    <w:rsid w:val="00E66045"/>
    <w:rsid w:val="00E82880"/>
    <w:rsid w:val="00E84A8B"/>
    <w:rsid w:val="00EA0DC1"/>
    <w:rsid w:val="00EA3219"/>
    <w:rsid w:val="00EA509C"/>
    <w:rsid w:val="00EB0A2A"/>
    <w:rsid w:val="00EC4E69"/>
    <w:rsid w:val="00ED1D30"/>
    <w:rsid w:val="00ED3AA5"/>
    <w:rsid w:val="00F01F23"/>
    <w:rsid w:val="00F047AE"/>
    <w:rsid w:val="00F23901"/>
    <w:rsid w:val="00F3357A"/>
    <w:rsid w:val="00F36C89"/>
    <w:rsid w:val="00F93B7D"/>
    <w:rsid w:val="00F956E6"/>
    <w:rsid w:val="00F973F2"/>
    <w:rsid w:val="00FA35AC"/>
    <w:rsid w:val="00FA5B53"/>
    <w:rsid w:val="00FA6B88"/>
    <w:rsid w:val="00FC1833"/>
    <w:rsid w:val="00FE2991"/>
    <w:rsid w:val="00FE5D75"/>
    <w:rsid w:val="00FE62A0"/>
    <w:rsid w:val="00FF6A2F"/>
    <w:rsid w:val="016510D4"/>
    <w:rsid w:val="019D742A"/>
    <w:rsid w:val="01A75021"/>
    <w:rsid w:val="050A49AF"/>
    <w:rsid w:val="05FE3A8F"/>
    <w:rsid w:val="0A0A497B"/>
    <w:rsid w:val="0A52654C"/>
    <w:rsid w:val="0D2072B5"/>
    <w:rsid w:val="0FE6095A"/>
    <w:rsid w:val="1189760D"/>
    <w:rsid w:val="1209456A"/>
    <w:rsid w:val="15CE3B48"/>
    <w:rsid w:val="180D2203"/>
    <w:rsid w:val="1A7E323B"/>
    <w:rsid w:val="1AD00B25"/>
    <w:rsid w:val="1DCD6096"/>
    <w:rsid w:val="201E0EA5"/>
    <w:rsid w:val="236F4474"/>
    <w:rsid w:val="2405239A"/>
    <w:rsid w:val="26271015"/>
    <w:rsid w:val="2950407B"/>
    <w:rsid w:val="299A0F7F"/>
    <w:rsid w:val="29E51041"/>
    <w:rsid w:val="2AB31A40"/>
    <w:rsid w:val="2AE925B2"/>
    <w:rsid w:val="317D34F2"/>
    <w:rsid w:val="35CD1E12"/>
    <w:rsid w:val="36273EA2"/>
    <w:rsid w:val="369648D9"/>
    <w:rsid w:val="3B37615C"/>
    <w:rsid w:val="3D7C0893"/>
    <w:rsid w:val="3FAE4088"/>
    <w:rsid w:val="40D96563"/>
    <w:rsid w:val="41AB2ECC"/>
    <w:rsid w:val="45230A61"/>
    <w:rsid w:val="4E524829"/>
    <w:rsid w:val="512F5B6D"/>
    <w:rsid w:val="52E1749F"/>
    <w:rsid w:val="54B61D40"/>
    <w:rsid w:val="56651246"/>
    <w:rsid w:val="56CA3A2F"/>
    <w:rsid w:val="57656611"/>
    <w:rsid w:val="577F0278"/>
    <w:rsid w:val="58390D65"/>
    <w:rsid w:val="598F0B6D"/>
    <w:rsid w:val="5EBB7FE7"/>
    <w:rsid w:val="609D15F5"/>
    <w:rsid w:val="60A62DBD"/>
    <w:rsid w:val="623A750D"/>
    <w:rsid w:val="631E3C32"/>
    <w:rsid w:val="63915A63"/>
    <w:rsid w:val="639A653A"/>
    <w:rsid w:val="63CB65D6"/>
    <w:rsid w:val="648376AA"/>
    <w:rsid w:val="65AA5667"/>
    <w:rsid w:val="67A80C02"/>
    <w:rsid w:val="6AB80D96"/>
    <w:rsid w:val="6C2471CC"/>
    <w:rsid w:val="6D071FAC"/>
    <w:rsid w:val="6E57491F"/>
    <w:rsid w:val="6E8434D9"/>
    <w:rsid w:val="6EA10ACB"/>
    <w:rsid w:val="74BE19AF"/>
    <w:rsid w:val="758A6B34"/>
    <w:rsid w:val="783F2778"/>
    <w:rsid w:val="78CC31CF"/>
    <w:rsid w:val="79AC4F81"/>
    <w:rsid w:val="7A455D1E"/>
    <w:rsid w:val="7EDF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563C1"/>
      <w:u w:val="single"/>
    </w:rPr>
  </w:style>
  <w:style w:type="character" w:styleId="11">
    <w:name w:val="annotation reference"/>
    <w:basedOn w:val="9"/>
    <w:unhideWhenUsed/>
    <w:qFormat/>
    <w:uiPriority w:val="99"/>
    <w:rPr>
      <w:sz w:val="21"/>
      <w:szCs w:val="21"/>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文字 字符"/>
    <w:basedOn w:val="9"/>
    <w:link w:val="2"/>
    <w:semiHidden/>
    <w:qFormat/>
    <w:uiPriority w:val="99"/>
    <w:rPr>
      <w:rFonts w:ascii="Times New Roman" w:hAnsi="Times New Roman" w:eastAsia="宋体" w:cs="Times New Roman"/>
      <w:szCs w:val="24"/>
    </w:rPr>
  </w:style>
  <w:style w:type="character" w:customStyle="1" w:styleId="15">
    <w:name w:val="批注主题 字符"/>
    <w:basedOn w:val="14"/>
    <w:link w:val="6"/>
    <w:semiHidden/>
    <w:qFormat/>
    <w:uiPriority w:val="99"/>
    <w:rPr>
      <w:rFonts w:ascii="Times New Roman" w:hAnsi="Times New Roman" w:eastAsia="宋体" w:cs="Times New Roman"/>
      <w:b/>
      <w:bCs/>
      <w:szCs w:val="24"/>
    </w:rPr>
  </w:style>
  <w:style w:type="character" w:customStyle="1" w:styleId="16">
    <w:name w:val="批注框文本 字符"/>
    <w:basedOn w:val="9"/>
    <w:link w:val="3"/>
    <w:semiHidden/>
    <w:qFormat/>
    <w:uiPriority w:val="99"/>
    <w:rPr>
      <w:rFonts w:ascii="Times New Roman" w:hAnsi="Times New Roman" w:eastAsia="宋体" w:cs="Times New Roman"/>
      <w:sz w:val="18"/>
      <w:szCs w:val="18"/>
    </w:rPr>
  </w:style>
  <w:style w:type="paragraph" w:customStyle="1" w:styleId="17">
    <w:name w:val="列出段落1"/>
    <w:basedOn w:val="1"/>
    <w:qFormat/>
    <w:uiPriority w:val="34"/>
    <w:pPr>
      <w:ind w:firstLine="420" w:firstLineChars="200"/>
    </w:pPr>
  </w:style>
  <w:style w:type="paragraph" w:styleId="18">
    <w:name w:val="List Paragraph"/>
    <w:basedOn w:val="1"/>
    <w:qFormat/>
    <w:uiPriority w:val="99"/>
    <w:pPr>
      <w:ind w:firstLine="420" w:firstLineChars="200"/>
    </w:pPr>
  </w:style>
  <w:style w:type="character" w:customStyle="1" w:styleId="19">
    <w:name w:val="font11"/>
    <w:basedOn w:val="9"/>
    <w:qFormat/>
    <w:uiPriority w:val="0"/>
    <w:rPr>
      <w:rFonts w:hint="eastAsia" w:ascii="宋体" w:hAnsi="宋体" w:eastAsia="宋体" w:cs="宋体"/>
      <w:color w:val="000000"/>
      <w:sz w:val="20"/>
      <w:szCs w:val="20"/>
      <w:u w:val="none"/>
    </w:rPr>
  </w:style>
  <w:style w:type="character" w:customStyle="1" w:styleId="20">
    <w:name w:val="font51"/>
    <w:basedOn w:val="9"/>
    <w:qFormat/>
    <w:uiPriority w:val="0"/>
    <w:rPr>
      <w:rFonts w:hint="default" w:ascii="Calibri" w:hAnsi="Calibri" w:cs="Calibri"/>
      <w:color w:val="000000"/>
      <w:sz w:val="20"/>
      <w:szCs w:val="20"/>
      <w:u w:val="none"/>
    </w:rPr>
  </w:style>
  <w:style w:type="character" w:customStyle="1" w:styleId="21">
    <w:name w:val="font61"/>
    <w:basedOn w:val="9"/>
    <w:qFormat/>
    <w:uiPriority w:val="0"/>
    <w:rPr>
      <w:rFonts w:hint="eastAsia" w:ascii="宋体" w:hAnsi="宋体" w:eastAsia="宋体" w:cs="宋体"/>
      <w:b/>
      <w:color w:val="000000"/>
      <w:sz w:val="20"/>
      <w:szCs w:val="20"/>
      <w:u w:val="none"/>
    </w:rPr>
  </w:style>
  <w:style w:type="character" w:customStyle="1" w:styleId="22">
    <w:name w:val="font41"/>
    <w:basedOn w:val="9"/>
    <w:qFormat/>
    <w:uiPriority w:val="0"/>
    <w:rPr>
      <w:rFonts w:hint="eastAsia" w:ascii="宋体" w:hAnsi="宋体" w:eastAsia="宋体" w:cs="宋体"/>
      <w:b/>
      <w:color w:val="000000"/>
      <w:sz w:val="22"/>
      <w:szCs w:val="22"/>
      <w:u w:val="none"/>
    </w:rPr>
  </w:style>
  <w:style w:type="character" w:customStyle="1" w:styleId="23">
    <w:name w:val="font21"/>
    <w:basedOn w:val="9"/>
    <w:qFormat/>
    <w:uiPriority w:val="0"/>
    <w:rPr>
      <w:rFonts w:hint="eastAsia" w:ascii="宋体" w:hAnsi="宋体" w:eastAsia="宋体" w:cs="宋体"/>
      <w:color w:val="000000"/>
      <w:sz w:val="20"/>
      <w:szCs w:val="20"/>
      <w:u w:val="none"/>
    </w:rPr>
  </w:style>
  <w:style w:type="character" w:customStyle="1" w:styleId="24">
    <w:name w:val="font101"/>
    <w:basedOn w:val="9"/>
    <w:qFormat/>
    <w:uiPriority w:val="0"/>
    <w:rPr>
      <w:rFonts w:hint="eastAsia" w:ascii="宋体" w:hAnsi="宋体" w:eastAsia="宋体" w:cs="宋体"/>
      <w:color w:val="000000"/>
      <w:sz w:val="20"/>
      <w:szCs w:val="20"/>
      <w:u w:val="none"/>
    </w:rPr>
  </w:style>
  <w:style w:type="character" w:customStyle="1" w:styleId="25">
    <w:name w:val="font91"/>
    <w:basedOn w:val="9"/>
    <w:qFormat/>
    <w:uiPriority w:val="0"/>
    <w:rPr>
      <w:rFonts w:hint="default" w:ascii="Calibri" w:hAnsi="Calibri" w:cs="Calibri"/>
      <w:color w:val="000000"/>
      <w:sz w:val="20"/>
      <w:szCs w:val="20"/>
      <w:u w:val="none"/>
    </w:rPr>
  </w:style>
  <w:style w:type="character" w:customStyle="1" w:styleId="26">
    <w:name w:val="font111"/>
    <w:basedOn w:val="9"/>
    <w:qFormat/>
    <w:uiPriority w:val="0"/>
    <w:rPr>
      <w:rFonts w:hint="eastAsia" w:ascii="宋体" w:hAnsi="宋体" w:eastAsia="宋体" w:cs="宋体"/>
      <w:b/>
      <w:color w:val="000000"/>
      <w:sz w:val="20"/>
      <w:szCs w:val="20"/>
      <w:u w:val="none"/>
    </w:rPr>
  </w:style>
  <w:style w:type="character" w:customStyle="1" w:styleId="27">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3667</Words>
  <Characters>4281</Characters>
  <Lines>32</Lines>
  <Paragraphs>9</Paragraphs>
  <TotalTime>0</TotalTime>
  <ScaleCrop>false</ScaleCrop>
  <LinksUpToDate>false</LinksUpToDate>
  <CharactersWithSpaces>4322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2023-05-19T01:35:00Z</dcterms:created>
  <dc:creator>Luo</dc:creator>
  <cp:lastModifiedBy>Pc</cp:lastModifiedBy>
  <dcterms:modified xsi:type="dcterms:W3CDTF">2023-07-05T02:17:47Z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D2C1F864755F413D87BDAD026C81D728_13</vt:lpwstr>
  </property>
</Properties>
</file>