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3"/>
      </w:pP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广州南方学院校园交通测速设备采购安装工程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合同签订后30日历天内完成安装、调试、验收交付使用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质保期1年，售后免费维修期3年。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标准、</w:t>
            </w:r>
            <w:r>
              <w:rPr>
                <w:rFonts w:hint="eastAsia" w:ascii="宋体" w:hAnsi="宋体" w:eastAsia="宋体"/>
                <w:b/>
                <w:sz w:val="24"/>
              </w:rPr>
              <w:t>功能及目标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按《广州南方学院校园交通测速设备采购需求书》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3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）本项目为交钥匙工程，供应商按技术规格及建设要求，直至验收合格为止，并在质保期提供免费售后服务（包括但不限于备品备件费用、维修工程师的工时费、差旅费等）</w:t>
      </w: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（3）详细报价见《广州南方学院校园交通测速设备采购安装工程清单报价明细表》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r>
        <w:br w:type="page"/>
      </w:r>
    </w:p>
    <w:p>
      <w:pPr>
        <w:pStyle w:val="3"/>
        <w:jc w:val="center"/>
        <w:rPr>
          <w:rFonts w:hint="eastAsia" w:ascii="宋体" w:hAnsi="宋体" w:cs="宋体"/>
          <w:b w:val="0"/>
          <w:bCs w:val="0"/>
          <w:sz w:val="24"/>
          <w:lang w:val="zh-CN"/>
        </w:rPr>
      </w:pP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lang w:val="zh-CN"/>
        </w:rPr>
        <w:t>广州南方学院校园交通测速设备采购安装工程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报价明细表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008"/>
        <w:gridCol w:w="914"/>
        <w:gridCol w:w="897"/>
        <w:gridCol w:w="897"/>
        <w:gridCol w:w="897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测速预警雷达视频一体机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车速信息发布屏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智能物联综合管理平台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平台服务器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光纤收发器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汇聚交换机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监控立杆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户外机柜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网线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注：1.以上为参考清单，不局限于以上工作量，各投标人可根据实际需要增加设备或材料，参数、性能须优于招标要求，但不得减少清单量。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2.带“▲”的参数指标为重要参数，不满足需扣减评分分值。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3.带“★”的参数指标为必须满足项，任意一条★指标不满足则作为无效标处理。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为确保测速系统的稳定运行，测速预警雷达视频一体机和平台服务器需为同一品牌产品，投标时需提供厂家授权书。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51209C0"/>
    <w:rsid w:val="1DA11890"/>
    <w:rsid w:val="2D5819A5"/>
    <w:rsid w:val="2F272E0C"/>
    <w:rsid w:val="33590124"/>
    <w:rsid w:val="340B78F6"/>
    <w:rsid w:val="59350608"/>
    <w:rsid w:val="5ED57F3B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1"/>
    <w:uiPriority w:val="0"/>
    <w:pPr>
      <w:spacing w:after="120" w:afterLines="0"/>
    </w:p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597</Characters>
  <Lines>0</Lines>
  <Paragraphs>0</Paragraphs>
  <TotalTime>0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2023-07-08T02:18:53Z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F9AD585E9B4B43F087F6F70AF709827E_11</vt:lpwstr>
  </property>
</Properties>
</file>