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广州南方学院2023年秋季消防安防器材采购项目需求书</w:t>
      </w:r>
    </w:p>
    <w:p>
      <w:pPr>
        <w:spacing w:line="600" w:lineRule="exact"/>
        <w:jc w:val="center"/>
        <w:rPr>
          <w:rFonts w:ascii="宋体" w:hAnsi="宋体" w:eastAsia="宋体" w:cs="宋体"/>
          <w:sz w:val="44"/>
          <w:szCs w:val="44"/>
        </w:rPr>
      </w:pP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一、项目概况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1.项目名称：广州南方学院202</w:t>
      </w:r>
      <w:r>
        <w:rPr>
          <w:rFonts w:ascii="仿宋" w:hAnsi="仿宋" w:eastAsia="仿宋" w:cs="仿宋"/>
          <w:sz w:val="32"/>
          <w:szCs w:val="32"/>
        </w:rPr>
        <w:t>3</w:t>
      </w:r>
      <w:r>
        <w:rPr>
          <w:rFonts w:hint="eastAsia" w:ascii="仿宋" w:hAnsi="仿宋" w:eastAsia="仿宋" w:cs="仿宋"/>
          <w:sz w:val="32"/>
          <w:szCs w:val="32"/>
        </w:rPr>
        <w:t>年秋季消防安防器材采购项目需求书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2.项目概况：</w:t>
      </w:r>
      <w:r>
        <w:rPr>
          <w:rFonts w:hint="eastAsia" w:ascii="仿宋" w:hAnsi="仿宋" w:eastAsia="仿宋" w:cs="仿宋"/>
          <w:sz w:val="32"/>
          <w:szCs w:val="32"/>
          <w:lang w:val="en-US" w:eastAsia="zh-CN"/>
        </w:rPr>
        <w:t>广州南方学院教学楼、实验室、师生宿舍、图书馆等重点场所消防安防器材的更新。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3.项目地址：广州市从化区温泉镇温泉大道882号。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4.项目预算金额：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5.项目资金来源：2023年度公用设备设施预算。</w:t>
      </w:r>
    </w:p>
    <w:p>
      <w:pPr>
        <w:spacing w:line="600" w:lineRule="exact"/>
        <w:ind w:firstLine="643" w:firstLineChars="200"/>
        <w:rPr>
          <w:rFonts w:ascii="仿宋" w:hAnsi="仿宋" w:eastAsia="仿宋" w:cs="仿宋"/>
          <w:b/>
          <w:bCs/>
          <w:sz w:val="32"/>
          <w:szCs w:val="32"/>
        </w:rPr>
      </w:pP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二、采购内容技术要求</w:t>
      </w:r>
    </w:p>
    <w:tbl>
      <w:tblPr>
        <w:tblStyle w:val="1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481"/>
        <w:gridCol w:w="4759"/>
        <w:gridCol w:w="67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9" w:type="dxa"/>
            <w:noWrap/>
            <w:vAlign w:val="center"/>
          </w:tcPr>
          <w:p>
            <w:pPr>
              <w:pStyle w:val="7"/>
              <w:spacing w:line="600" w:lineRule="exact"/>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1481" w:type="dxa"/>
            <w:noWrap/>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分项设备名称</w:t>
            </w:r>
          </w:p>
        </w:tc>
        <w:tc>
          <w:tcPr>
            <w:tcW w:w="4759" w:type="dxa"/>
            <w:noWrap/>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规格配置或技术参数要求</w:t>
            </w:r>
          </w:p>
        </w:tc>
        <w:tc>
          <w:tcPr>
            <w:tcW w:w="675" w:type="dxa"/>
            <w:noWrap/>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585" w:type="dxa"/>
            <w:noWrap/>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手提式干粉灭火器</w:t>
            </w:r>
          </w:p>
        </w:tc>
        <w:tc>
          <w:tcPr>
            <w:tcW w:w="1481"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3KG</w:t>
            </w:r>
          </w:p>
        </w:tc>
        <w:tc>
          <w:tcPr>
            <w:tcW w:w="4759" w:type="dxa"/>
            <w:noWrap/>
            <w:vAlign w:val="center"/>
          </w:tcPr>
          <w:p>
            <w:pPr>
              <w:pStyle w:val="7"/>
              <w:numPr>
                <w:ilvl w:val="0"/>
                <w:numId w:val="2"/>
              </w:num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筒（瓶）体壁厚测量≥1.12 mm，钢体；喷头为铜体；磷酸二氢铵含量 50%、硫酸铵含量 25%；灭火剂充装量 3± 0.09kg；有效喷射时间≧13S；有效喷射距离≧3.5m。 </w:t>
            </w:r>
          </w:p>
          <w:p>
            <w:pPr>
              <w:pStyle w:val="7"/>
              <w:numPr>
                <w:ilvl w:val="0"/>
                <w:numId w:val="2"/>
              </w:num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符合国标：符合国标 GB4351.1-2005，提供 CMA 认证的检测机构出具的检测报告。</w:t>
            </w:r>
          </w:p>
          <w:p>
            <w:pPr>
              <w:pStyle w:val="7"/>
              <w:numPr>
                <w:ilvl w:val="0"/>
                <w:numId w:val="2"/>
              </w:num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产品认证：提供应急管理部（或公安部门）消防产品合 格评定中心出具的在有效期内的中国国家强制性产品认证证书。</w:t>
            </w:r>
          </w:p>
          <w:p>
            <w:pPr>
              <w:pStyle w:val="7"/>
              <w:numPr>
                <w:ilvl w:val="0"/>
                <w:numId w:val="2"/>
              </w:numPr>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出厂日期：至交货日期不超3个月。</w:t>
            </w:r>
          </w:p>
          <w:p>
            <w:pPr>
              <w:pStyle w:val="7"/>
              <w:tabs>
                <w:tab w:val="left" w:pos="312"/>
              </w:tabs>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r>
              <w:rPr>
                <w:rFonts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sz w:val="20"/>
                <w:szCs w:val="20"/>
              </w:rPr>
              <w:t>配送：配置于采购人指定位置。</w:t>
            </w:r>
          </w:p>
        </w:tc>
        <w:tc>
          <w:tcPr>
            <w:tcW w:w="675" w:type="dxa"/>
            <w:noWrap/>
            <w:vAlign w:val="center"/>
          </w:tcPr>
          <w:p>
            <w:pPr>
              <w:widowControl/>
              <w:jc w:val="center"/>
              <w:textAlignment w:val="center"/>
              <w:rPr>
                <w:rFonts w:asciiTheme="minorEastAsia" w:hAnsiTheme="minorEastAsia" w:cstheme="minorEastAsia"/>
                <w:sz w:val="20"/>
                <w:szCs w:val="20"/>
              </w:rPr>
            </w:pPr>
            <w:r>
              <w:rPr>
                <w:rFonts w:asciiTheme="minorEastAsia" w:hAnsiTheme="minorEastAsia" w:cstheme="minorEastAsia"/>
                <w:color w:val="000000"/>
                <w:kern w:val="0"/>
                <w:sz w:val="20"/>
                <w:szCs w:val="20"/>
              </w:rPr>
              <w:t>607</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推车式干粉灭火器</w:t>
            </w:r>
          </w:p>
        </w:tc>
        <w:tc>
          <w:tcPr>
            <w:tcW w:w="1481" w:type="dxa"/>
            <w:noWrap/>
            <w:vAlign w:val="center"/>
          </w:tcPr>
          <w:p>
            <w:pPr>
              <w:widowControl/>
              <w:jc w:val="center"/>
              <w:textAlignment w:val="center"/>
              <w:rPr>
                <w:rFonts w:asciiTheme="minorEastAsia" w:hAnsiTheme="minorEastAsia" w:cstheme="minorEastAsia"/>
                <w:sz w:val="20"/>
                <w:szCs w:val="20"/>
              </w:rPr>
            </w:pPr>
            <w:r>
              <w:rPr>
                <w:rFonts w:asciiTheme="minorEastAsia" w:hAnsiTheme="minorEastAsia" w:cstheme="minorEastAsia"/>
                <w:color w:val="000000"/>
                <w:kern w:val="0"/>
                <w:sz w:val="20"/>
                <w:szCs w:val="20"/>
              </w:rPr>
              <w:t>3</w:t>
            </w:r>
            <w:r>
              <w:rPr>
                <w:rFonts w:hint="eastAsia" w:asciiTheme="minorEastAsia" w:hAnsiTheme="minorEastAsia" w:cstheme="minorEastAsia"/>
                <w:color w:val="000000"/>
                <w:kern w:val="0"/>
                <w:sz w:val="20"/>
                <w:szCs w:val="20"/>
              </w:rPr>
              <w:t>5KG</w:t>
            </w:r>
          </w:p>
        </w:tc>
        <w:tc>
          <w:tcPr>
            <w:tcW w:w="4759" w:type="dxa"/>
            <w:noWrap/>
            <w:vAlign w:val="center"/>
          </w:tcPr>
          <w:p>
            <w:pPr>
              <w:tabs>
                <w:tab w:val="left" w:pos="312"/>
              </w:tabs>
              <w:jc w:val="left"/>
              <w:rPr>
                <w:rFonts w:asciiTheme="minorEastAsia" w:hAnsiTheme="minorEastAsia" w:cstheme="minorEastAsia"/>
                <w:color w:val="000000"/>
                <w:sz w:val="20"/>
                <w:szCs w:val="20"/>
              </w:rPr>
            </w:pPr>
            <w:r>
              <w:rPr>
                <w:rFonts w:asciiTheme="minorEastAsia" w:hAnsiTheme="minorEastAsia" w:cstheme="minorEastAsia"/>
                <w:sz w:val="20"/>
                <w:szCs w:val="20"/>
              </w:rPr>
              <w:t>1.</w:t>
            </w:r>
            <w:r>
              <w:rPr>
                <w:rFonts w:hint="eastAsia" w:asciiTheme="minorEastAsia" w:hAnsiTheme="minorEastAsia" w:cstheme="minorEastAsia"/>
                <w:sz w:val="20"/>
                <w:szCs w:val="20"/>
              </w:rPr>
              <w:t>筒（瓶）体壁厚测量≥3.5mm，钢体；喷头为铜体；</w:t>
            </w:r>
            <w:r>
              <w:rPr>
                <w:rFonts w:hint="eastAsia" w:asciiTheme="minorEastAsia" w:hAnsiTheme="minorEastAsia" w:eastAsiaTheme="minorEastAsia" w:cstheme="minorEastAsia"/>
                <w:color w:val="000000"/>
                <w:sz w:val="20"/>
                <w:szCs w:val="20"/>
              </w:rPr>
              <w:t>磷酸二氢铵含量 50%、硫酸铵含量 25%；</w:t>
            </w:r>
            <w:r>
              <w:rPr>
                <w:rFonts w:hint="eastAsia" w:asciiTheme="minorEastAsia" w:hAnsiTheme="minorEastAsia" w:cstheme="minorEastAsia"/>
                <w:sz w:val="20"/>
                <w:szCs w:val="20"/>
              </w:rPr>
              <w:t xml:space="preserve">灭火剂充装量 </w:t>
            </w:r>
            <w:r>
              <w:rPr>
                <w:rFonts w:hint="eastAsia" w:asciiTheme="minorEastAsia" w:hAnsiTheme="minorEastAsia" w:cstheme="minorEastAsia"/>
                <w:sz w:val="20"/>
                <w:szCs w:val="20"/>
                <w:lang w:val="en-US" w:eastAsia="zh-CN"/>
              </w:rPr>
              <w:t>3</w:t>
            </w:r>
            <w:r>
              <w:rPr>
                <w:rFonts w:hint="eastAsia" w:asciiTheme="minorEastAsia" w:hAnsiTheme="minorEastAsia" w:cstheme="minorEastAsia"/>
                <w:sz w:val="20"/>
                <w:szCs w:val="20"/>
              </w:rPr>
              <w:t>5±</w:t>
            </w:r>
            <w:r>
              <w:rPr>
                <w:rFonts w:hint="eastAsia" w:asciiTheme="minorEastAsia" w:hAnsiTheme="minorEastAsia" w:cstheme="minorEastAsia"/>
                <w:sz w:val="20"/>
                <w:szCs w:val="20"/>
                <w:lang w:val="en-US" w:eastAsia="zh-CN"/>
              </w:rPr>
              <w:t>1.</w:t>
            </w:r>
            <w:r>
              <w:rPr>
                <w:rFonts w:hint="eastAsia" w:asciiTheme="minorEastAsia" w:hAnsiTheme="minorEastAsia" w:cstheme="minorEastAsia"/>
                <w:sz w:val="20"/>
                <w:szCs w:val="20"/>
              </w:rPr>
              <w:t>0kg；有效喷射时间≧</w:t>
            </w:r>
            <w:r>
              <w:rPr>
                <w:rFonts w:asciiTheme="minorEastAsia" w:hAnsiTheme="minorEastAsia" w:cstheme="minorEastAsia"/>
                <w:sz w:val="20"/>
                <w:szCs w:val="20"/>
              </w:rPr>
              <w:t>30</w:t>
            </w:r>
            <w:r>
              <w:rPr>
                <w:rFonts w:hint="eastAsia" w:asciiTheme="minorEastAsia" w:hAnsiTheme="minorEastAsia" w:cstheme="minorEastAsia"/>
                <w:sz w:val="20"/>
                <w:szCs w:val="20"/>
              </w:rPr>
              <w:t>S；喷射距离≧</w:t>
            </w:r>
            <w:r>
              <w:rPr>
                <w:rFonts w:asciiTheme="minorEastAsia" w:hAnsiTheme="minorEastAsia" w:cstheme="minorEastAsia"/>
                <w:sz w:val="20"/>
                <w:szCs w:val="20"/>
              </w:rPr>
              <w:t>6</w:t>
            </w:r>
            <w:r>
              <w:rPr>
                <w:rFonts w:hint="eastAsia" w:asciiTheme="minorEastAsia" w:hAnsiTheme="minorEastAsia" w:cstheme="minorEastAsia"/>
                <w:sz w:val="20"/>
                <w:szCs w:val="20"/>
              </w:rPr>
              <w:t>m。</w:t>
            </w:r>
          </w:p>
          <w:p>
            <w:pPr>
              <w:tabs>
                <w:tab w:val="left" w:pos="312"/>
              </w:tabs>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r>
              <w:rPr>
                <w:rFonts w:asciiTheme="minorEastAsia" w:hAnsiTheme="minorEastAsia" w:cstheme="minorEastAsia"/>
                <w:color w:val="000000"/>
                <w:sz w:val="20"/>
                <w:szCs w:val="20"/>
              </w:rPr>
              <w:t>.</w:t>
            </w:r>
            <w:r>
              <w:rPr>
                <w:rFonts w:hint="eastAsia" w:asciiTheme="minorEastAsia" w:hAnsiTheme="minorEastAsia" w:cstheme="minorEastAsia"/>
                <w:color w:val="000000"/>
                <w:sz w:val="20"/>
                <w:szCs w:val="20"/>
              </w:rPr>
              <w:t>符合国标：符合国标 GB</w:t>
            </w:r>
            <w:r>
              <w:rPr>
                <w:rFonts w:hint="eastAsia" w:asciiTheme="minorEastAsia" w:hAnsiTheme="minorEastAsia" w:cstheme="minorEastAsia"/>
                <w:color w:val="000000"/>
                <w:sz w:val="20"/>
                <w:szCs w:val="20"/>
                <w:lang w:val="en-US" w:eastAsia="zh-CN"/>
              </w:rPr>
              <w:t>8109</w:t>
            </w:r>
            <w:r>
              <w:rPr>
                <w:rFonts w:hint="eastAsia" w:asciiTheme="minorEastAsia" w:hAnsiTheme="minorEastAsia" w:cstheme="minorEastAsia"/>
                <w:color w:val="000000"/>
                <w:sz w:val="20"/>
                <w:szCs w:val="20"/>
              </w:rPr>
              <w:t>-2005，提供 CMA 认证的检测机构出具的检测报告。</w:t>
            </w:r>
          </w:p>
          <w:p>
            <w:pPr>
              <w:tabs>
                <w:tab w:val="left" w:pos="312"/>
              </w:tabs>
              <w:jc w:val="left"/>
              <w:rPr>
                <w:rFonts w:asciiTheme="minorEastAsia" w:hAnsiTheme="minorEastAsia" w:cstheme="minorEastAsia"/>
                <w:sz w:val="20"/>
                <w:szCs w:val="20"/>
              </w:rPr>
            </w:pPr>
            <w:r>
              <w:rPr>
                <w:rFonts w:hint="eastAsia" w:asciiTheme="minorEastAsia" w:hAnsiTheme="minorEastAsia" w:cstheme="minorEastAsia"/>
                <w:color w:val="000000"/>
                <w:sz w:val="20"/>
                <w:szCs w:val="20"/>
              </w:rPr>
              <w:t>3</w:t>
            </w:r>
            <w:r>
              <w:rPr>
                <w:rFonts w:asciiTheme="minorEastAsia" w:hAnsiTheme="minorEastAsia" w:cstheme="minorEastAsia"/>
                <w:color w:val="000000"/>
                <w:sz w:val="20"/>
                <w:szCs w:val="20"/>
              </w:rPr>
              <w:t>.</w:t>
            </w:r>
            <w:r>
              <w:rPr>
                <w:rFonts w:hint="eastAsia" w:asciiTheme="minorEastAsia" w:hAnsiTheme="minorEastAsia" w:cstheme="minorEastAsia"/>
                <w:color w:val="000000"/>
                <w:sz w:val="20"/>
                <w:szCs w:val="20"/>
              </w:rPr>
              <w:t>产品认证：提供应急管理部（或公安部门）消防产品合格评定中心出具的在有效期内的中国国家强制性产品认证证书。</w:t>
            </w:r>
          </w:p>
          <w:p>
            <w:pPr>
              <w:tabs>
                <w:tab w:val="left" w:pos="312"/>
              </w:tabs>
              <w:jc w:val="left"/>
              <w:rPr>
                <w:rFonts w:asciiTheme="minorEastAsia" w:hAnsiTheme="minorEastAsia" w:cstheme="minorEastAsia"/>
                <w:sz w:val="20"/>
                <w:szCs w:val="20"/>
              </w:rPr>
            </w:pPr>
            <w:r>
              <w:rPr>
                <w:rFonts w:hint="eastAsia" w:asciiTheme="minorEastAsia" w:hAnsiTheme="minorEastAsia" w:cstheme="minorEastAsia"/>
                <w:color w:val="000000"/>
                <w:sz w:val="20"/>
                <w:szCs w:val="20"/>
              </w:rPr>
              <w:t>4</w:t>
            </w:r>
            <w:r>
              <w:rPr>
                <w:rFonts w:asciiTheme="minorEastAsia" w:hAnsiTheme="minorEastAsia" w:cstheme="minorEastAsia"/>
                <w:color w:val="000000"/>
                <w:sz w:val="20"/>
                <w:szCs w:val="20"/>
              </w:rPr>
              <w:t>.</w:t>
            </w:r>
            <w:r>
              <w:rPr>
                <w:rFonts w:hint="eastAsia" w:asciiTheme="minorEastAsia" w:hAnsiTheme="minorEastAsia" w:cstheme="minorEastAsia"/>
                <w:color w:val="000000"/>
                <w:sz w:val="20"/>
                <w:szCs w:val="20"/>
              </w:rPr>
              <w:t>出厂日期：至交货日期不超3个月。</w:t>
            </w:r>
          </w:p>
          <w:p>
            <w:pPr>
              <w:pStyle w:val="7"/>
              <w:numPr>
                <w:ilvl w:val="0"/>
                <w:numId w:val="2"/>
              </w:numPr>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2"/>
                <w:sz w:val="20"/>
                <w:szCs w:val="20"/>
                <w:lang w:val="en-US" w:eastAsia="zh-CN" w:bidi="ar-SA"/>
              </w:rPr>
              <w:t>配送：配置于采购人指定位置。</w:t>
            </w:r>
          </w:p>
        </w:tc>
        <w:tc>
          <w:tcPr>
            <w:tcW w:w="675" w:type="dxa"/>
            <w:noWrap/>
            <w:vAlign w:val="center"/>
          </w:tcPr>
          <w:p>
            <w:pPr>
              <w:widowControl/>
              <w:jc w:val="center"/>
              <w:textAlignment w:val="center"/>
              <w:rPr>
                <w:rFonts w:asciiTheme="minorEastAsia" w:hAnsiTheme="minorEastAsia" w:cstheme="minorEastAsia"/>
                <w:color w:val="373D30"/>
                <w:sz w:val="20"/>
                <w:szCs w:val="20"/>
              </w:rPr>
            </w:pPr>
            <w:r>
              <w:rPr>
                <w:rFonts w:asciiTheme="minorEastAsia" w:hAnsiTheme="minorEastAsia" w:cstheme="minorEastAsia"/>
                <w:color w:val="000000"/>
                <w:kern w:val="0"/>
                <w:sz w:val="20"/>
                <w:szCs w:val="20"/>
              </w:rPr>
              <w:t>32</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119"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灭火器箱</w:t>
            </w:r>
          </w:p>
        </w:tc>
        <w:tc>
          <w:tcPr>
            <w:tcW w:w="1481"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4KG*2</w:t>
            </w:r>
          </w:p>
        </w:tc>
        <w:tc>
          <w:tcPr>
            <w:tcW w:w="4759" w:type="dxa"/>
            <w:noWrap/>
            <w:vAlign w:val="center"/>
          </w:tcPr>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lang w:val="en-US" w:eastAsia="zh-CN"/>
              </w:rPr>
              <w:t>箱体材料：箱体使用薄钢板，厚度≥1.2，箱门配有机玻璃。</w:t>
            </w:r>
          </w:p>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lang w:val="en-US" w:eastAsia="zh-CN"/>
              </w:rPr>
              <w:t>外形尺寸：高700*长360宽240mm</w:t>
            </w:r>
          </w:p>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lang w:val="en-US" w:eastAsia="zh-CN"/>
              </w:rPr>
              <w:t>箱门开启力：≤50N</w:t>
            </w:r>
          </w:p>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rPr>
              <w:t>无生锈掉漆，满足存放两瓶</w:t>
            </w:r>
            <w:r>
              <w:rPr>
                <w:rFonts w:asciiTheme="minorEastAsia" w:hAnsiTheme="minorEastAsia" w:cstheme="minorEastAsia"/>
                <w:color w:val="000000"/>
                <w:sz w:val="20"/>
                <w:szCs w:val="20"/>
              </w:rPr>
              <w:t>4KG</w:t>
            </w:r>
            <w:r>
              <w:rPr>
                <w:rFonts w:hint="eastAsia" w:asciiTheme="minorEastAsia" w:hAnsiTheme="minorEastAsia" w:cstheme="minorEastAsia"/>
                <w:color w:val="000000"/>
                <w:sz w:val="20"/>
                <w:szCs w:val="20"/>
              </w:rPr>
              <w:t>规格的干粉灭火器</w:t>
            </w:r>
            <w:r>
              <w:rPr>
                <w:rFonts w:hint="eastAsia" w:asciiTheme="minorEastAsia" w:hAnsiTheme="minorEastAsia" w:cstheme="minorEastAsia"/>
                <w:color w:val="000000"/>
                <w:sz w:val="20"/>
                <w:szCs w:val="20"/>
                <w:lang w:eastAsia="zh-CN"/>
              </w:rPr>
              <w:t>。</w:t>
            </w:r>
          </w:p>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rPr>
              <w:t>出厂日期：至交货日期不超过 3 个月。</w:t>
            </w:r>
          </w:p>
          <w:p>
            <w:pPr>
              <w:pStyle w:val="22"/>
              <w:numPr>
                <w:ilvl w:val="0"/>
                <w:numId w:val="3"/>
              </w:numPr>
              <w:tabs>
                <w:tab w:val="left" w:pos="312"/>
              </w:tabs>
              <w:ind w:firstLineChars="0"/>
              <w:rPr>
                <w:rFonts w:asciiTheme="minorEastAsia" w:hAnsiTheme="minorEastAsia" w:cstheme="minorEastAsia"/>
                <w:sz w:val="20"/>
                <w:szCs w:val="20"/>
              </w:rPr>
            </w:pPr>
            <w:r>
              <w:rPr>
                <w:rFonts w:hint="eastAsia" w:asciiTheme="minorEastAsia" w:hAnsiTheme="minorEastAsia" w:cstheme="minorEastAsia"/>
                <w:color w:val="000000"/>
                <w:sz w:val="20"/>
                <w:szCs w:val="20"/>
              </w:rPr>
              <w:t>配送：配置于采购人指定位置</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lang w:val="en-US" w:eastAsia="zh-CN"/>
              </w:rPr>
              <w:t>并更换</w:t>
            </w:r>
            <w:r>
              <w:rPr>
                <w:rFonts w:hint="eastAsia" w:asciiTheme="minorEastAsia" w:hAnsiTheme="minorEastAsia" w:cstheme="minorEastAsia"/>
                <w:color w:val="000000"/>
                <w:sz w:val="20"/>
                <w:szCs w:val="20"/>
              </w:rPr>
              <w:t>。</w:t>
            </w:r>
          </w:p>
        </w:tc>
        <w:tc>
          <w:tcPr>
            <w:tcW w:w="675" w:type="dxa"/>
            <w:noWrap/>
            <w:vAlign w:val="center"/>
          </w:tcPr>
          <w:p>
            <w:pPr>
              <w:widowControl/>
              <w:jc w:val="center"/>
              <w:textAlignment w:val="center"/>
              <w:rPr>
                <w:rFonts w:asciiTheme="minorEastAsia" w:hAnsiTheme="minorEastAsia" w:cstheme="minorEastAsia"/>
                <w:color w:val="373D30"/>
                <w:sz w:val="20"/>
                <w:szCs w:val="20"/>
              </w:rPr>
            </w:pPr>
            <w:r>
              <w:rPr>
                <w:rFonts w:asciiTheme="minorEastAsia" w:hAnsiTheme="minorEastAsia" w:cstheme="minorEastAsia"/>
                <w:color w:val="000000"/>
                <w:kern w:val="0"/>
                <w:sz w:val="20"/>
                <w:szCs w:val="20"/>
              </w:rPr>
              <w:t>360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1119"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消防软管卷盘</w:t>
            </w:r>
          </w:p>
        </w:tc>
        <w:tc>
          <w:tcPr>
            <w:tcW w:w="1481" w:type="dxa"/>
            <w:noWrap/>
            <w:vAlign w:val="center"/>
          </w:tcPr>
          <w:p>
            <w:pPr>
              <w:widowControl/>
              <w:jc w:val="center"/>
              <w:textAlignment w:val="center"/>
              <w:rPr>
                <w:rFonts w:hint="default" w:asciiTheme="minorEastAsia" w:hAnsiTheme="minorEastAsia" w:eastAsiaTheme="minorEastAsia" w:cstheme="minorEastAsia"/>
                <w:color w:val="000000"/>
                <w:kern w:val="0"/>
                <w:sz w:val="20"/>
                <w:szCs w:val="20"/>
                <w:lang w:val="en-US" w:eastAsia="zh-CN"/>
              </w:rPr>
            </w:pPr>
            <w:r>
              <w:rPr>
                <w:rFonts w:asciiTheme="minorEastAsia" w:hAnsiTheme="minorEastAsia" w:cstheme="minorEastAsia"/>
                <w:color w:val="000000"/>
                <w:kern w:val="0"/>
                <w:sz w:val="20"/>
                <w:szCs w:val="20"/>
              </w:rPr>
              <w:t>JPSO.8-19/</w:t>
            </w:r>
            <w:r>
              <w:rPr>
                <w:rFonts w:hint="eastAsia" w:asciiTheme="minorEastAsia" w:hAnsiTheme="minorEastAsia" w:cstheme="minorEastAsia"/>
                <w:color w:val="000000"/>
                <w:kern w:val="0"/>
                <w:sz w:val="20"/>
                <w:szCs w:val="20"/>
                <w:lang w:val="en-US" w:eastAsia="zh-CN"/>
              </w:rPr>
              <w:t>30</w:t>
            </w:r>
          </w:p>
        </w:tc>
        <w:tc>
          <w:tcPr>
            <w:tcW w:w="4759" w:type="dxa"/>
            <w:noWrap/>
            <w:vAlign w:val="center"/>
          </w:tcPr>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1.规格型号：JPSO.8-19/30</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2.喷射性能：射程：≥6m，流量：≥34L/min。</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3.转动性能：≤20N·m。</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4.</w:t>
            </w:r>
            <w:r>
              <w:rPr>
                <w:rFonts w:hint="eastAsia" w:asciiTheme="minorEastAsia" w:hAnsiTheme="minorEastAsia" w:cstheme="minorEastAsia"/>
                <w:sz w:val="20"/>
                <w:szCs w:val="20"/>
                <w:lang w:val="en-US" w:eastAsia="en-US"/>
              </w:rPr>
              <w:t>软管性能：软管内径：(19±0.8)mm，软管长度：(30±0.3)m，外径膨胀率：-5%～+7%，外径增加率：≤10%。</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5.符合国标：应符合GB15090-2005要求，提供 CMA 认证的检测机构出具的检测报告。</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6.产品认证：提供应急管理部（或公安部门）消防产品合 格评定中心出具的在有效期内的消防产品认证证书。</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7.出厂日期：至交货日期不超3个月。</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8.配送：配置于采购人指定位置。</w:t>
            </w:r>
          </w:p>
        </w:tc>
        <w:tc>
          <w:tcPr>
            <w:tcW w:w="675" w:type="dxa"/>
            <w:noWrap/>
            <w:vAlign w:val="center"/>
          </w:tcPr>
          <w:p>
            <w:pPr>
              <w:widowControl/>
              <w:jc w:val="center"/>
              <w:textAlignment w:val="center"/>
              <w:rPr>
                <w:rFonts w:asciiTheme="minorEastAsia" w:hAnsiTheme="minorEastAsia" w:cstheme="minorEastAsia"/>
                <w:color w:val="373D30"/>
                <w:sz w:val="20"/>
                <w:szCs w:val="20"/>
              </w:rPr>
            </w:pPr>
            <w:r>
              <w:rPr>
                <w:rFonts w:asciiTheme="minorEastAsia" w:hAnsiTheme="minorEastAsia" w:cstheme="minorEastAsia"/>
                <w:color w:val="000000"/>
                <w:kern w:val="0"/>
                <w:sz w:val="20"/>
                <w:szCs w:val="20"/>
              </w:rPr>
              <w:t>15</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noWrap/>
            <w:vAlign w:val="center"/>
          </w:tcPr>
          <w:p>
            <w:pPr>
              <w:widowControl/>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color w:val="000000"/>
                <w:kern w:val="0"/>
                <w:sz w:val="20"/>
                <w:szCs w:val="20"/>
              </w:rPr>
              <w:t>消火栓门框</w:t>
            </w:r>
            <w:r>
              <w:rPr>
                <w:rFonts w:hint="eastAsia" w:asciiTheme="minorEastAsia" w:hAnsiTheme="minorEastAsia" w:cstheme="minorEastAsia"/>
                <w:color w:val="000000"/>
                <w:kern w:val="0"/>
                <w:sz w:val="20"/>
                <w:szCs w:val="20"/>
                <w:lang w:val="en-US" w:eastAsia="zh-CN"/>
              </w:rPr>
              <w:t>面板</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sz w:val="20"/>
                <w:szCs w:val="20"/>
                <w:lang w:val="en-US" w:eastAsia="zh-CN"/>
              </w:rPr>
              <w:t>高80cm宽65cm</w:t>
            </w:r>
          </w:p>
        </w:tc>
        <w:tc>
          <w:tcPr>
            <w:tcW w:w="4759" w:type="dxa"/>
            <w:noWrap/>
            <w:vAlign w:val="center"/>
          </w:tcPr>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规格：高80cm宽65cm。</w:t>
            </w:r>
          </w:p>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材质：铝合金材质。</w:t>
            </w:r>
          </w:p>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性能：抗压、高强度、使用寿命长、密封结构效果好，不易破碎。</w:t>
            </w:r>
          </w:p>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功能：具有可拆卸门轴、不锈钢门锁、</w:t>
            </w:r>
          </w:p>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出厂日期：至交货日期不超3个月。</w:t>
            </w:r>
          </w:p>
          <w:p>
            <w:pPr>
              <w:numPr>
                <w:ilvl w:val="0"/>
                <w:numId w:val="4"/>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配送：配置于采购人指定位置，并负责卸旧和安装。</w:t>
            </w:r>
          </w:p>
        </w:tc>
        <w:tc>
          <w:tcPr>
            <w:tcW w:w="675" w:type="dxa"/>
            <w:noWrap/>
            <w:vAlign w:val="center"/>
          </w:tcPr>
          <w:p>
            <w:pPr>
              <w:widowControl/>
              <w:jc w:val="center"/>
              <w:textAlignment w:val="center"/>
              <w:rPr>
                <w:rFonts w:hint="default" w:asciiTheme="minorEastAsia" w:hAnsiTheme="minorEastAsia" w:eastAsiaTheme="minorEastAsia" w:cstheme="minorEastAsia"/>
                <w:color w:val="373D30"/>
                <w:sz w:val="20"/>
                <w:szCs w:val="20"/>
                <w:lang w:val="en-US" w:eastAsia="zh-CN"/>
              </w:rPr>
            </w:pPr>
            <w:r>
              <w:rPr>
                <w:rFonts w:hint="eastAsia" w:asciiTheme="minorEastAsia" w:hAnsiTheme="minorEastAsia" w:cstheme="minorEastAsia"/>
                <w:color w:val="000000"/>
                <w:kern w:val="0"/>
                <w:sz w:val="20"/>
                <w:szCs w:val="20"/>
                <w:lang w:val="en-US" w:eastAsia="zh-CN"/>
              </w:rPr>
              <w:t>49</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消火栓门框</w:t>
            </w:r>
            <w:r>
              <w:rPr>
                <w:rFonts w:hint="eastAsia" w:asciiTheme="minorEastAsia" w:hAnsiTheme="minorEastAsia" w:cstheme="minorEastAsia"/>
                <w:color w:val="000000"/>
                <w:kern w:val="0"/>
                <w:sz w:val="20"/>
                <w:szCs w:val="20"/>
                <w:lang w:val="en-US" w:eastAsia="zh-CN"/>
              </w:rPr>
              <w:t>面板</w:t>
            </w:r>
          </w:p>
        </w:tc>
        <w:tc>
          <w:tcPr>
            <w:tcW w:w="1481"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sz w:val="20"/>
                <w:szCs w:val="20"/>
                <w:lang w:val="en-US" w:eastAsia="zh-CN"/>
              </w:rPr>
              <w:t>高90.2cm宽59.6cm</w:t>
            </w:r>
          </w:p>
        </w:tc>
        <w:tc>
          <w:tcPr>
            <w:tcW w:w="4759" w:type="dxa"/>
            <w:noWrap/>
            <w:vAlign w:val="center"/>
          </w:tcPr>
          <w:p>
            <w:pPr>
              <w:numPr>
                <w:ilvl w:val="0"/>
                <w:numId w:val="5"/>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规格：高90.2cm宽59.6cm。</w:t>
            </w:r>
          </w:p>
          <w:p>
            <w:pPr>
              <w:numPr>
                <w:ilvl w:val="0"/>
                <w:numId w:val="5"/>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材质：铝合金材质。</w:t>
            </w:r>
          </w:p>
          <w:p>
            <w:pPr>
              <w:numPr>
                <w:ilvl w:val="0"/>
                <w:numId w:val="5"/>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性能：抗压、高强度、使用寿命长、密封结构效果好，不易破碎。</w:t>
            </w:r>
          </w:p>
          <w:p>
            <w:pPr>
              <w:numPr>
                <w:ilvl w:val="0"/>
                <w:numId w:val="5"/>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功能：具有可拆卸门轴、不锈钢门锁、</w:t>
            </w:r>
          </w:p>
          <w:p>
            <w:pPr>
              <w:numPr>
                <w:ilvl w:val="0"/>
                <w:numId w:val="5"/>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出厂日期：至交货日期不超3个月。</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6.配送：配置于采购人指定位置，并负责卸旧和安装。</w:t>
            </w:r>
          </w:p>
        </w:tc>
        <w:tc>
          <w:tcPr>
            <w:tcW w:w="675" w:type="dxa"/>
            <w:noWrap/>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3</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水枪</w:t>
            </w:r>
          </w:p>
        </w:tc>
        <w:tc>
          <w:tcPr>
            <w:tcW w:w="1481"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sz w:val="20"/>
                <w:szCs w:val="20"/>
              </w:rPr>
              <w:t>低压直流水枪</w:t>
            </w:r>
          </w:p>
        </w:tc>
        <w:tc>
          <w:tcPr>
            <w:tcW w:w="4759" w:type="dxa"/>
            <w:noWrap/>
            <w:vAlign w:val="center"/>
          </w:tcPr>
          <w:p>
            <w:pPr>
              <w:numPr>
                <w:ilvl w:val="0"/>
                <w:numId w:val="0"/>
              </w:numPr>
              <w:jc w:val="left"/>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val="en-US" w:eastAsia="zh-CN"/>
              </w:rPr>
              <w:t>1.</w:t>
            </w:r>
            <w:r>
              <w:rPr>
                <w:rFonts w:hint="eastAsia" w:asciiTheme="minorEastAsia" w:hAnsiTheme="minorEastAsia" w:cstheme="minorEastAsia"/>
                <w:sz w:val="20"/>
                <w:szCs w:val="20"/>
              </w:rPr>
              <w:t>符合</w:t>
            </w:r>
            <w:r>
              <w:rPr>
                <w:rFonts w:hint="eastAsia" w:asciiTheme="minorEastAsia" w:hAnsiTheme="minorEastAsia" w:cstheme="minorEastAsia"/>
                <w:color w:val="000000"/>
                <w:sz w:val="20"/>
                <w:szCs w:val="20"/>
              </w:rPr>
              <w:t>国家标准</w:t>
            </w:r>
            <w:r>
              <w:rPr>
                <w:rFonts w:asciiTheme="minorEastAsia" w:hAnsiTheme="minorEastAsia" w:cstheme="minorEastAsia"/>
                <w:color w:val="000000"/>
                <w:sz w:val="20"/>
                <w:szCs w:val="20"/>
              </w:rPr>
              <w:t>GB 8181-2005</w:t>
            </w:r>
            <w:r>
              <w:rPr>
                <w:rFonts w:hint="eastAsia" w:asciiTheme="minorEastAsia" w:hAnsiTheme="minorEastAsia" w:cstheme="minorEastAsia"/>
                <w:color w:val="000000"/>
                <w:sz w:val="20"/>
                <w:szCs w:val="20"/>
              </w:rPr>
              <w:t>要求，适配8型2</w:t>
            </w:r>
            <w:r>
              <w:rPr>
                <w:rFonts w:asciiTheme="minorEastAsia" w:hAnsiTheme="minorEastAsia" w:cstheme="minorEastAsia"/>
                <w:color w:val="000000"/>
                <w:sz w:val="20"/>
                <w:szCs w:val="20"/>
              </w:rPr>
              <w:t>.5</w:t>
            </w:r>
            <w:r>
              <w:rPr>
                <w:rFonts w:hint="eastAsia" w:asciiTheme="minorEastAsia" w:hAnsiTheme="minorEastAsia" w:cstheme="minorEastAsia"/>
                <w:color w:val="000000"/>
                <w:sz w:val="20"/>
                <w:szCs w:val="20"/>
              </w:rPr>
              <w:t>寸消防器材的转接。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lang w:val="en-US" w:eastAsia="zh-CN"/>
              </w:rPr>
              <w:t>2.</w:t>
            </w:r>
            <w:r>
              <w:rPr>
                <w:rFonts w:hint="eastAsia" w:asciiTheme="minorEastAsia" w:hAnsiTheme="minorEastAsia" w:cstheme="minorEastAsia"/>
                <w:color w:val="000000"/>
                <w:sz w:val="20"/>
                <w:szCs w:val="20"/>
                <w:lang w:val="en-US" w:eastAsia="en-US"/>
              </w:rPr>
              <w:t>标志：水枪上应固定标有型号、商标或厂名</w:t>
            </w:r>
            <w:r>
              <w:rPr>
                <w:rFonts w:hint="eastAsia" w:asciiTheme="minorEastAsia" w:hAnsiTheme="minorEastAsia" w:cstheme="minorEastAsia"/>
                <w:color w:val="000000"/>
                <w:sz w:val="20"/>
                <w:szCs w:val="20"/>
                <w:lang w:val="en-US" w:eastAsia="zh-CN"/>
              </w:rPr>
              <w:t>。</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3.材质：枪体</w:t>
            </w:r>
            <w:r>
              <w:rPr>
                <w:rFonts w:hint="eastAsia" w:asciiTheme="minorEastAsia" w:hAnsiTheme="minorEastAsia" w:cstheme="minorEastAsia"/>
                <w:sz w:val="20"/>
                <w:szCs w:val="20"/>
              </w:rPr>
              <w:t>具有</w:t>
            </w:r>
            <w:r>
              <w:rPr>
                <w:rFonts w:hint="eastAsia" w:asciiTheme="minorEastAsia" w:hAnsiTheme="minorEastAsia" w:cstheme="minorEastAsia"/>
                <w:sz w:val="20"/>
                <w:szCs w:val="20"/>
                <w:lang w:val="en-US" w:eastAsia="zh-CN"/>
              </w:rPr>
              <w:t>防腐朽、</w:t>
            </w:r>
            <w:r>
              <w:rPr>
                <w:rFonts w:hint="eastAsia" w:asciiTheme="minorEastAsia" w:hAnsiTheme="minorEastAsia" w:cstheme="minorEastAsia"/>
                <w:sz w:val="20"/>
                <w:szCs w:val="20"/>
              </w:rPr>
              <w:t>防潮、防尘、防磨损。</w:t>
            </w:r>
          </w:p>
          <w:p>
            <w:pPr>
              <w:numPr>
                <w:ilvl w:val="0"/>
                <w:numId w:val="0"/>
              </w:numPr>
              <w:ind w:leftChars="0"/>
              <w:jc w:val="left"/>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4.</w:t>
            </w:r>
            <w:r>
              <w:rPr>
                <w:rFonts w:hint="eastAsia" w:asciiTheme="minorEastAsia" w:hAnsiTheme="minorEastAsia" w:cstheme="minorEastAsia"/>
                <w:color w:val="000000"/>
                <w:sz w:val="20"/>
                <w:szCs w:val="20"/>
              </w:rPr>
              <w:t>出厂日期：至交货日期不超3个月。</w:t>
            </w:r>
          </w:p>
          <w:p>
            <w:pPr>
              <w:numPr>
                <w:ilvl w:val="0"/>
                <w:numId w:val="0"/>
              </w:numPr>
              <w:jc w:val="left"/>
              <w:rPr>
                <w:rFonts w:asciiTheme="minorEastAsia" w:hAnsiTheme="minorEastAsia" w:cstheme="minorEastAsia"/>
                <w:sz w:val="20"/>
                <w:szCs w:val="20"/>
              </w:rPr>
            </w:pPr>
            <w:r>
              <w:rPr>
                <w:rFonts w:hint="eastAsia" w:asciiTheme="minorEastAsia" w:hAnsiTheme="minorEastAsia" w:cstheme="minorEastAsia"/>
                <w:color w:val="000000"/>
                <w:sz w:val="20"/>
                <w:szCs w:val="20"/>
                <w:lang w:val="en-US" w:eastAsia="zh-CN"/>
              </w:rPr>
              <w:t>5.</w:t>
            </w:r>
            <w:r>
              <w:rPr>
                <w:rFonts w:hint="eastAsia" w:asciiTheme="minorEastAsia" w:hAnsiTheme="minorEastAsia" w:cstheme="minorEastAsia"/>
                <w:color w:val="000000"/>
                <w:sz w:val="20"/>
                <w:szCs w:val="20"/>
              </w:rPr>
              <w:t>配送：配置于采购人指定位置。</w:t>
            </w:r>
          </w:p>
        </w:tc>
        <w:tc>
          <w:tcPr>
            <w:tcW w:w="675" w:type="dxa"/>
            <w:noWrap/>
            <w:vAlign w:val="center"/>
          </w:tcPr>
          <w:p>
            <w:pPr>
              <w:widowControl/>
              <w:jc w:val="center"/>
              <w:textAlignment w:val="center"/>
              <w:rPr>
                <w:rFonts w:asciiTheme="minorEastAsia" w:hAnsiTheme="minorEastAsia" w:cstheme="minorEastAsia"/>
                <w:color w:val="373D30"/>
                <w:sz w:val="20"/>
                <w:szCs w:val="20"/>
              </w:rPr>
            </w:pPr>
            <w:r>
              <w:rPr>
                <w:rFonts w:asciiTheme="minorEastAsia" w:hAnsiTheme="minorEastAsia" w:cstheme="minorEastAsia"/>
                <w:color w:val="000000"/>
                <w:kern w:val="0"/>
                <w:sz w:val="20"/>
                <w:szCs w:val="20"/>
              </w:rPr>
              <w:t>20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防火水带</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8型2.5寸25m含接口</w:t>
            </w:r>
          </w:p>
        </w:tc>
        <w:tc>
          <w:tcPr>
            <w:tcW w:w="4759" w:type="dxa"/>
            <w:noWrap/>
            <w:vAlign w:val="center"/>
          </w:tcPr>
          <w:p>
            <w:pPr>
              <w:numPr>
                <w:ilvl w:val="0"/>
                <w:numId w:val="6"/>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符合国标：GB 6246-2011，提供 CMA 认证的检测机构出 具的检测报告。</w:t>
            </w:r>
          </w:p>
          <w:p>
            <w:pPr>
              <w:numPr>
                <w:ilvl w:val="0"/>
                <w:numId w:val="6"/>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产品认证：提供应急管理部（或公安部门）消防产品合 格评定中心出具的在有效期内的中国国家强制性产品认证证书。</w:t>
            </w:r>
          </w:p>
          <w:p>
            <w:pPr>
              <w:numPr>
                <w:ilvl w:val="0"/>
                <w:numId w:val="6"/>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爆破压力：≥3.0MPa。</w:t>
            </w:r>
          </w:p>
          <w:p>
            <w:pPr>
              <w:numPr>
                <w:ilvl w:val="0"/>
                <w:numId w:val="6"/>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延伸率：≤5%，膨胀率：≤5%。 </w:t>
            </w:r>
          </w:p>
          <w:p>
            <w:pPr>
              <w:tabs>
                <w:tab w:val="left" w:pos="312"/>
              </w:tabs>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附着强度、织物层与衬里（N/25mm）：≥20。</w:t>
            </w:r>
          </w:p>
          <w:p>
            <w:pPr>
              <w:numPr>
                <w:ilvl w:val="0"/>
                <w:numId w:val="6"/>
              </w:numPr>
              <w:ind w:left="0" w:leftChars="0" w:firstLine="0" w:firstLine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扯断伸长率：≥280%。 </w:t>
            </w:r>
          </w:p>
          <w:p>
            <w:pPr>
              <w:numPr>
                <w:ilvl w:val="0"/>
                <w:numId w:val="6"/>
              </w:numPr>
              <w:ind w:left="0" w:leftChars="0" w:firstLine="0" w:firstLine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扯断强度：≥12 MPa。 </w:t>
            </w:r>
          </w:p>
          <w:p>
            <w:pPr>
              <w:numPr>
                <w:ilvl w:val="0"/>
                <w:numId w:val="6"/>
              </w:numPr>
              <w:ind w:left="0" w:leftChars="0" w:firstLine="0" w:firstLine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产品认证：提供应急管理部（或公安部门）消防产品合格评定中心出具的在有效期内的中国国家强制性产品认证证书。</w:t>
            </w:r>
          </w:p>
          <w:p>
            <w:pPr>
              <w:numPr>
                <w:ilvl w:val="0"/>
                <w:numId w:val="6"/>
              </w:numPr>
              <w:ind w:left="0" w:leftChars="0" w:firstLine="0" w:firstLineChars="0"/>
              <w:jc w:val="left"/>
              <w:rPr>
                <w:rFonts w:asciiTheme="minorEastAsia" w:hAnsiTheme="minorEastAsia" w:cstheme="minorEastAsia"/>
                <w:sz w:val="20"/>
                <w:szCs w:val="20"/>
              </w:rPr>
            </w:pPr>
            <w:r>
              <w:rPr>
                <w:rFonts w:hint="eastAsia" w:asciiTheme="minorEastAsia" w:hAnsiTheme="minorEastAsia" w:cstheme="minorEastAsia"/>
                <w:sz w:val="20"/>
                <w:szCs w:val="20"/>
              </w:rPr>
              <w:t>出厂日期：至交货日期不超3个月。</w:t>
            </w:r>
          </w:p>
          <w:p>
            <w:pPr>
              <w:numPr>
                <w:ilvl w:val="0"/>
                <w:numId w:val="6"/>
              </w:numPr>
              <w:ind w:left="0" w:leftChars="0" w:firstLine="0" w:firstLineChars="0"/>
              <w:jc w:val="left"/>
              <w:rPr>
                <w:rFonts w:asciiTheme="minorEastAsia" w:hAnsiTheme="minorEastAsia" w:cstheme="minorEastAsia"/>
                <w:sz w:val="20"/>
                <w:szCs w:val="20"/>
              </w:rPr>
            </w:pPr>
            <w:r>
              <w:rPr>
                <w:rFonts w:hint="eastAsia" w:asciiTheme="minorEastAsia" w:hAnsiTheme="minorEastAsia" w:cstheme="minorEastAsia"/>
                <w:color w:val="000000"/>
                <w:sz w:val="20"/>
                <w:szCs w:val="20"/>
              </w:rPr>
              <w:t>配送：配置于采购人指定位置。</w:t>
            </w:r>
          </w:p>
        </w:tc>
        <w:tc>
          <w:tcPr>
            <w:tcW w:w="675" w:type="dxa"/>
            <w:noWrap/>
            <w:vAlign w:val="center"/>
          </w:tcPr>
          <w:p>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color w:val="000000"/>
                <w:kern w:val="0"/>
                <w:sz w:val="20"/>
                <w:szCs w:val="20"/>
              </w:rPr>
              <w:t>93</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安全出口指示灯</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单面向右</w:t>
            </w:r>
          </w:p>
          <w:p>
            <w:pPr>
              <w:pStyle w:val="14"/>
            </w:pPr>
          </w:p>
        </w:tc>
        <w:tc>
          <w:tcPr>
            <w:tcW w:w="4759" w:type="dxa"/>
            <w:noWrap/>
            <w:vAlign w:val="center"/>
          </w:tcPr>
          <w:p>
            <w:pPr>
              <w:numPr>
                <w:ilvl w:val="0"/>
                <w:numId w:val="7"/>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光源：LED，供电方式：接线。</w:t>
            </w:r>
          </w:p>
          <w:p>
            <w:pPr>
              <w:numPr>
                <w:ilvl w:val="0"/>
                <w:numId w:val="7"/>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应急转换时间：≤0.5S；应急工作时间：≥90</w:t>
            </w:r>
          </w:p>
          <w:p>
            <w:pPr>
              <w:numPr>
                <w:ilvl w:val="0"/>
                <w:numId w:val="7"/>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电池：1.2V  800 mAH.</w:t>
            </w:r>
          </w:p>
          <w:p>
            <w:pPr>
              <w:numPr>
                <w:ilvl w:val="0"/>
                <w:numId w:val="7"/>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符合国家标准</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GB17945-2010</w:t>
            </w:r>
            <w:r>
              <w:rPr>
                <w:rFonts w:hint="eastAsia" w:asciiTheme="minorEastAsia" w:hAnsiTheme="minorEastAsia" w:cstheme="minorEastAsia"/>
                <w:sz w:val="20"/>
                <w:szCs w:val="20"/>
                <w:lang w:val="en-US" w:eastAsia="zh-CN"/>
              </w:rPr>
              <w:t>,提供CMA认证的检测机构出具的检测报告</w:t>
            </w:r>
            <w:r>
              <w:rPr>
                <w:rFonts w:hint="eastAsia" w:asciiTheme="minorEastAsia" w:hAnsiTheme="minorEastAsia" w:cstheme="minorEastAsia"/>
                <w:sz w:val="20"/>
                <w:szCs w:val="20"/>
              </w:rPr>
              <w:t>。</w:t>
            </w:r>
          </w:p>
          <w:p>
            <w:pPr>
              <w:numPr>
                <w:ilvl w:val="0"/>
                <w:numId w:val="7"/>
              </w:numPr>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lang w:val="en-US" w:eastAsia="zh-CN"/>
              </w:rPr>
              <w:t>产品认证：提供应急管理部（或公安部门）消防产品合格评定中心出具的在有效期内的中国国家强制性产品认证证书。</w:t>
            </w:r>
          </w:p>
          <w:p>
            <w:pPr>
              <w:numPr>
                <w:ilvl w:val="0"/>
                <w:numId w:val="7"/>
              </w:numPr>
              <w:jc w:val="left"/>
              <w:rPr>
                <w:rFonts w:hint="default" w:eastAsiaTheme="minorEastAsia"/>
                <w:lang w:val="en-US" w:eastAsia="zh-CN"/>
              </w:rPr>
            </w:pPr>
            <w:r>
              <w:rPr>
                <w:rFonts w:hint="eastAsia" w:asciiTheme="minorEastAsia" w:hAnsiTheme="minorEastAsia" w:cstheme="minorEastAsia"/>
                <w:sz w:val="20"/>
                <w:szCs w:val="20"/>
              </w:rPr>
              <w:t>出厂日期：至交货日期不超3个月。</w:t>
            </w:r>
          </w:p>
          <w:p>
            <w:pPr>
              <w:numPr>
                <w:ilvl w:val="0"/>
                <w:numId w:val="7"/>
              </w:numPr>
              <w:jc w:val="left"/>
              <w:rPr>
                <w:rFonts w:hint="default" w:eastAsiaTheme="minorEastAsia"/>
                <w:lang w:val="en-US" w:eastAsia="zh-CN"/>
              </w:rPr>
            </w:pPr>
            <w:r>
              <w:rPr>
                <w:rFonts w:hint="eastAsia" w:asciiTheme="minorEastAsia" w:hAnsiTheme="minorEastAsia" w:cstheme="minorEastAsia"/>
                <w:sz w:val="20"/>
                <w:szCs w:val="20"/>
              </w:rPr>
              <w:t>配送：配置于采购人指定位置。</w:t>
            </w:r>
          </w:p>
        </w:tc>
        <w:tc>
          <w:tcPr>
            <w:tcW w:w="675" w:type="dxa"/>
            <w:noWrap/>
            <w:vAlign w:val="center"/>
          </w:tcPr>
          <w:p>
            <w:pPr>
              <w:widowControl/>
              <w:jc w:val="center"/>
              <w:textAlignment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80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安全出口指示灯</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单面向左</w:t>
            </w:r>
          </w:p>
          <w:p>
            <w:pPr>
              <w:widowControl/>
              <w:jc w:val="center"/>
              <w:textAlignment w:val="center"/>
              <w:rPr>
                <w:rFonts w:hint="eastAsia" w:asciiTheme="minorEastAsia" w:hAnsiTheme="minorEastAsia" w:cstheme="minorEastAsia"/>
                <w:color w:val="000000"/>
                <w:kern w:val="0"/>
                <w:sz w:val="20"/>
                <w:szCs w:val="20"/>
              </w:rPr>
            </w:pPr>
          </w:p>
        </w:tc>
        <w:tc>
          <w:tcPr>
            <w:tcW w:w="4759" w:type="dxa"/>
            <w:noWrap/>
            <w:vAlign w:val="center"/>
          </w:tcPr>
          <w:p>
            <w:pPr>
              <w:numPr>
                <w:ilvl w:val="0"/>
                <w:numId w:val="8"/>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光源：LED，供电方式：接线。</w:t>
            </w:r>
          </w:p>
          <w:p>
            <w:pPr>
              <w:numPr>
                <w:ilvl w:val="0"/>
                <w:numId w:val="8"/>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应急转换时间：≤0.5S；应急工作时间：≥90</w:t>
            </w:r>
          </w:p>
          <w:p>
            <w:pPr>
              <w:numPr>
                <w:ilvl w:val="0"/>
                <w:numId w:val="8"/>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电池：1.2V  800 mAH.</w:t>
            </w:r>
          </w:p>
          <w:p>
            <w:pPr>
              <w:numPr>
                <w:ilvl w:val="0"/>
                <w:numId w:val="8"/>
              </w:numPr>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rPr>
              <w:t>符合国家标准</w:t>
            </w:r>
            <w:r>
              <w:rPr>
                <w:rFonts w:hint="eastAsia" w:asciiTheme="minorEastAsia" w:hAnsiTheme="minorEastAsia" w:cstheme="minorEastAsia"/>
                <w:sz w:val="20"/>
                <w:szCs w:val="20"/>
                <w:lang w:val="en-US" w:eastAsia="zh-CN"/>
              </w:rPr>
              <w:t>:</w:t>
            </w:r>
            <w:r>
              <w:rPr>
                <w:rFonts w:hint="eastAsia" w:asciiTheme="minorEastAsia" w:hAnsiTheme="minorEastAsia" w:cstheme="minorEastAsia"/>
                <w:sz w:val="20"/>
                <w:szCs w:val="20"/>
              </w:rPr>
              <w:t>GB17945-2010</w:t>
            </w:r>
            <w:r>
              <w:rPr>
                <w:rFonts w:hint="eastAsia" w:asciiTheme="minorEastAsia" w:hAnsiTheme="minorEastAsia" w:cstheme="minorEastAsia"/>
                <w:sz w:val="20"/>
                <w:szCs w:val="20"/>
                <w:lang w:val="en-US" w:eastAsia="zh-CN"/>
              </w:rPr>
              <w:t>,提供CMA认证的检测机构出具的检测报告</w:t>
            </w:r>
            <w:r>
              <w:rPr>
                <w:rFonts w:hint="eastAsia" w:asciiTheme="minorEastAsia" w:hAnsiTheme="minorEastAsia" w:cstheme="minorEastAsia"/>
                <w:sz w:val="20"/>
                <w:szCs w:val="20"/>
              </w:rPr>
              <w:t>。</w:t>
            </w:r>
          </w:p>
          <w:p>
            <w:pPr>
              <w:numPr>
                <w:ilvl w:val="0"/>
                <w:numId w:val="8"/>
              </w:numPr>
              <w:jc w:val="left"/>
              <w:rPr>
                <w:rFonts w:hint="default" w:eastAsiaTheme="minorEastAsia"/>
                <w:lang w:val="en-US" w:eastAsia="zh-CN"/>
              </w:rPr>
            </w:pPr>
            <w:r>
              <w:rPr>
                <w:rFonts w:hint="eastAsia" w:asciiTheme="minorEastAsia" w:hAnsiTheme="minorEastAsia" w:cstheme="minorEastAsia"/>
                <w:sz w:val="20"/>
                <w:szCs w:val="20"/>
                <w:lang w:val="en-US" w:eastAsia="zh-CN"/>
              </w:rPr>
              <w:t>产品认证：提供应急管理部（或公安部门）消防产品合 格评定中心出具的在有效期内的中国国家强制性产品认证证书。</w:t>
            </w:r>
          </w:p>
          <w:p>
            <w:pPr>
              <w:numPr>
                <w:ilvl w:val="0"/>
                <w:numId w:val="8"/>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出厂日期：至交货日期不超3个月。</w:t>
            </w:r>
          </w:p>
          <w:p>
            <w:pPr>
              <w:numPr>
                <w:ilvl w:val="0"/>
                <w:numId w:val="8"/>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配送：配置于采购人指定位置。</w:t>
            </w:r>
          </w:p>
        </w:tc>
        <w:tc>
          <w:tcPr>
            <w:tcW w:w="675"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8</w:t>
            </w:r>
            <w:r>
              <w:rPr>
                <w:rFonts w:asciiTheme="minorEastAsia" w:hAnsiTheme="minorEastAsia" w:cstheme="minorEastAsia"/>
                <w:color w:val="000000"/>
                <w:kern w:val="0"/>
                <w:sz w:val="20"/>
                <w:szCs w:val="20"/>
              </w:rPr>
              <w:t>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安全出口指示灯</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单面两向</w:t>
            </w:r>
          </w:p>
          <w:p>
            <w:pPr>
              <w:widowControl/>
              <w:jc w:val="center"/>
              <w:textAlignment w:val="center"/>
              <w:rPr>
                <w:rFonts w:hint="eastAsia" w:asciiTheme="minorEastAsia" w:hAnsiTheme="minorEastAsia" w:cstheme="minorEastAsia"/>
                <w:color w:val="000000"/>
                <w:kern w:val="0"/>
                <w:sz w:val="20"/>
                <w:szCs w:val="20"/>
              </w:rPr>
            </w:pPr>
          </w:p>
        </w:tc>
        <w:tc>
          <w:tcPr>
            <w:tcW w:w="4759" w:type="dxa"/>
            <w:noWrap/>
            <w:vAlign w:val="center"/>
          </w:tcPr>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1.光源：LED，供电方式：接线。</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2.应急转换时间：≤0.5S；应急工作时间：≥90</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电池：1.2V  800 mAH.</w:t>
            </w:r>
          </w:p>
          <w:p>
            <w:pPr>
              <w:numPr>
                <w:ilvl w:val="0"/>
                <w:numId w:val="0"/>
              </w:numPr>
              <w:ind w:leftChars="0"/>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3.符合国家标准:GB17945-2010,提供CMA认证的检测机构出具的检测报告。</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4.产品认证：提供应急管理部（或公安部门）消防产品合 格评定中心出具的在有效期内的中国国家强制性产品认证证书。</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5.出厂日期：至交货日期不超3个月。</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6.配送：配置于采购人指定位置。</w:t>
            </w:r>
          </w:p>
        </w:tc>
        <w:tc>
          <w:tcPr>
            <w:tcW w:w="675"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w:t>
            </w:r>
            <w:r>
              <w:rPr>
                <w:rFonts w:asciiTheme="minorEastAsia" w:hAnsiTheme="minorEastAsia" w:cstheme="minorEastAsia"/>
                <w:color w:val="000000"/>
                <w:kern w:val="0"/>
                <w:sz w:val="20"/>
                <w:szCs w:val="20"/>
              </w:rPr>
              <w:t>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安全出口指示灯</w:t>
            </w:r>
          </w:p>
        </w:tc>
        <w:tc>
          <w:tcPr>
            <w:tcW w:w="1481"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双面两向</w:t>
            </w:r>
          </w:p>
          <w:p>
            <w:pPr>
              <w:widowControl/>
              <w:jc w:val="center"/>
              <w:textAlignment w:val="center"/>
              <w:rPr>
                <w:rFonts w:hint="eastAsia" w:asciiTheme="minorEastAsia" w:hAnsiTheme="minorEastAsia" w:cstheme="minorEastAsia"/>
                <w:color w:val="000000"/>
                <w:kern w:val="0"/>
                <w:sz w:val="20"/>
                <w:szCs w:val="20"/>
              </w:rPr>
            </w:pPr>
          </w:p>
        </w:tc>
        <w:tc>
          <w:tcPr>
            <w:tcW w:w="4759" w:type="dxa"/>
            <w:noWrap/>
            <w:vAlign w:val="center"/>
          </w:tcPr>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1.光源：LED，供电方式：接线。</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2.应急转换时间：≤0.5S；应急工作时间：≥90</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电池：1.2V  800 mAH.</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w:t>
            </w:r>
            <w:r>
              <w:rPr>
                <w:rFonts w:hint="eastAsia" w:asciiTheme="minorEastAsia" w:hAnsiTheme="minorEastAsia" w:cstheme="minorEastAsia"/>
                <w:sz w:val="20"/>
                <w:szCs w:val="20"/>
              </w:rPr>
              <w:t>符合国家标准</w:t>
            </w:r>
            <w:r>
              <w:rPr>
                <w:rFonts w:hint="eastAsia" w:asciiTheme="minorEastAsia" w:hAnsiTheme="minorEastAsia" w:cstheme="minorEastAsia"/>
                <w:sz w:val="20"/>
                <w:szCs w:val="20"/>
                <w:lang w:val="en-US" w:eastAsia="zh-CN"/>
              </w:rPr>
              <w:t>:</w:t>
            </w:r>
            <w:r>
              <w:rPr>
                <w:rFonts w:hint="eastAsia" w:asciiTheme="minorEastAsia" w:hAnsiTheme="minorEastAsia" w:cstheme="minorEastAsia"/>
                <w:sz w:val="20"/>
                <w:szCs w:val="20"/>
              </w:rPr>
              <w:t>GB17945-2010</w:t>
            </w:r>
            <w:r>
              <w:rPr>
                <w:rFonts w:hint="eastAsia" w:asciiTheme="minorEastAsia" w:hAnsiTheme="minorEastAsia" w:cstheme="minorEastAsia"/>
                <w:sz w:val="20"/>
                <w:szCs w:val="20"/>
                <w:lang w:val="en-US" w:eastAsia="zh-CN"/>
              </w:rPr>
              <w:t>,提供CMA认证的检4.测机构出具的检测报告</w:t>
            </w:r>
            <w:r>
              <w:rPr>
                <w:rFonts w:hint="eastAsia" w:asciiTheme="minorEastAsia" w:hAnsiTheme="minorEastAsia" w:cstheme="minorEastAsia"/>
                <w:sz w:val="20"/>
                <w:szCs w:val="20"/>
              </w:rPr>
              <w:t>。</w:t>
            </w:r>
          </w:p>
          <w:p>
            <w:pPr>
              <w:numPr>
                <w:ilvl w:val="0"/>
                <w:numId w:val="0"/>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5.产品认证：提供应急管理部（或公安部门）消防产品合 格评定中心出具的在有效期内的中国国家强制性产品认证证书。</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6.</w:t>
            </w:r>
            <w:r>
              <w:rPr>
                <w:rFonts w:hint="eastAsia" w:asciiTheme="minorEastAsia" w:hAnsiTheme="minorEastAsia" w:cstheme="minorEastAsia"/>
                <w:sz w:val="20"/>
                <w:szCs w:val="20"/>
              </w:rPr>
              <w:t>出厂日期：至交货日期不超3个月。</w:t>
            </w:r>
          </w:p>
          <w:p>
            <w:pPr>
              <w:numPr>
                <w:ilvl w:val="0"/>
                <w:numId w:val="0"/>
              </w:numPr>
              <w:ind w:left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7.</w:t>
            </w:r>
            <w:r>
              <w:rPr>
                <w:rFonts w:hint="eastAsia" w:asciiTheme="minorEastAsia" w:hAnsiTheme="minorEastAsia" w:cstheme="minorEastAsia"/>
                <w:sz w:val="20"/>
                <w:szCs w:val="20"/>
              </w:rPr>
              <w:t>配送：配置于采购人指定位置。</w:t>
            </w:r>
          </w:p>
        </w:tc>
        <w:tc>
          <w:tcPr>
            <w:tcW w:w="675"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w:t>
            </w:r>
            <w:r>
              <w:rPr>
                <w:rFonts w:asciiTheme="minorEastAsia" w:hAnsiTheme="minorEastAsia" w:cstheme="minorEastAsia"/>
                <w:color w:val="000000"/>
                <w:kern w:val="0"/>
                <w:sz w:val="20"/>
                <w:szCs w:val="20"/>
              </w:rPr>
              <w:t>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安全出口指示灯</w:t>
            </w:r>
          </w:p>
        </w:tc>
        <w:tc>
          <w:tcPr>
            <w:tcW w:w="1481" w:type="dxa"/>
            <w:noWrap/>
            <w:vAlign w:val="center"/>
          </w:tcPr>
          <w:p>
            <w:pPr>
              <w:widowControl/>
              <w:jc w:val="center"/>
              <w:textAlignment w:val="center"/>
              <w:rPr>
                <w:rFonts w:hint="eastAsia" w:asciiTheme="minorEastAsia" w:hAnsiTheme="minorEastAsia" w:cstheme="minorEastAsia"/>
                <w:color w:val="000000"/>
                <w:kern w:val="0"/>
                <w:sz w:val="20"/>
                <w:szCs w:val="20"/>
              </w:rPr>
            </w:pPr>
          </w:p>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安装挂链</w:t>
            </w:r>
            <w:bookmarkStart w:id="0" w:name="_GoBack"/>
            <w:bookmarkEnd w:id="0"/>
          </w:p>
          <w:p>
            <w:pPr>
              <w:widowControl/>
              <w:jc w:val="center"/>
              <w:textAlignment w:val="center"/>
              <w:rPr>
                <w:rFonts w:hint="eastAsia" w:asciiTheme="minorEastAsia" w:hAnsiTheme="minorEastAsia" w:cstheme="minorEastAsia"/>
                <w:color w:val="000000"/>
                <w:kern w:val="0"/>
                <w:sz w:val="20"/>
                <w:szCs w:val="20"/>
              </w:rPr>
            </w:pPr>
          </w:p>
        </w:tc>
        <w:tc>
          <w:tcPr>
            <w:tcW w:w="4759" w:type="dxa"/>
            <w:noWrap/>
            <w:vAlign w:val="center"/>
          </w:tcPr>
          <w:p>
            <w:pPr>
              <w:numPr>
                <w:ilvl w:val="0"/>
                <w:numId w:val="9"/>
              </w:numPr>
              <w:ind w:leftChars="0"/>
              <w:jc w:val="left"/>
              <w:rPr>
                <w:rFonts w:hint="eastAsia" w:asciiTheme="minorEastAsia" w:hAnsi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规格：1米</w:t>
            </w:r>
          </w:p>
          <w:p>
            <w:pPr>
              <w:numPr>
                <w:ilvl w:val="0"/>
                <w:numId w:val="9"/>
              </w:numPr>
              <w:ind w:leftChars="0"/>
              <w:jc w:val="left"/>
              <w:rPr>
                <w:rFonts w:hint="default" w:asciiTheme="minorEastAsia" w:hAnsi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材质：电镀铁链</w:t>
            </w:r>
          </w:p>
          <w:p>
            <w:pPr>
              <w:numPr>
                <w:ilvl w:val="0"/>
                <w:numId w:val="9"/>
              </w:numPr>
              <w:ind w:leftChars="0"/>
              <w:jc w:val="left"/>
              <w:rPr>
                <w:rFonts w:hint="eastAsia" w:asciiTheme="minorEastAsia" w:hAnsiTheme="minorEastAsia" w:cstheme="minorEastAsia"/>
                <w:sz w:val="20"/>
                <w:szCs w:val="20"/>
              </w:rPr>
            </w:pPr>
            <w:r>
              <w:rPr>
                <w:rFonts w:hint="eastAsia" w:asciiTheme="minorEastAsia" w:hAnsiTheme="minorEastAsia" w:cstheme="minorEastAsia"/>
                <w:color w:val="auto"/>
                <w:sz w:val="20"/>
                <w:szCs w:val="20"/>
                <w:lang w:val="en-US" w:eastAsia="zh-CN"/>
              </w:rPr>
              <w:t>标准：结实耐用、不易生锈、安装拆卸方便。</w:t>
            </w:r>
          </w:p>
          <w:p>
            <w:pPr>
              <w:numPr>
                <w:ilvl w:val="0"/>
                <w:numId w:val="9"/>
              </w:numPr>
              <w:ind w:leftChars="0"/>
              <w:jc w:val="left"/>
              <w:rPr>
                <w:rFonts w:hint="eastAsia" w:asciiTheme="minorEastAsia" w:hAnsiTheme="minorEastAsia" w:cstheme="minorEastAsia"/>
                <w:sz w:val="20"/>
                <w:szCs w:val="20"/>
              </w:rPr>
            </w:pPr>
            <w:r>
              <w:rPr>
                <w:rFonts w:hint="eastAsia" w:asciiTheme="minorEastAsia" w:hAnsiTheme="minorEastAsia" w:cstheme="minorEastAsia"/>
                <w:color w:val="auto"/>
                <w:sz w:val="20"/>
                <w:szCs w:val="20"/>
              </w:rPr>
              <w:t>配送：配置于采购人指定位置。</w:t>
            </w:r>
          </w:p>
        </w:tc>
        <w:tc>
          <w:tcPr>
            <w:tcW w:w="675"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w:t>
            </w:r>
            <w:r>
              <w:rPr>
                <w:rFonts w:asciiTheme="minorEastAsia" w:hAnsiTheme="minorEastAsia" w:cstheme="minorEastAsia"/>
                <w:color w:val="000000"/>
                <w:kern w:val="0"/>
                <w:sz w:val="20"/>
                <w:szCs w:val="20"/>
              </w:rPr>
              <w:t>0</w:t>
            </w:r>
          </w:p>
          <w:p>
            <w:pPr>
              <w:widowControl/>
              <w:jc w:val="center"/>
              <w:textAlignment w:val="center"/>
              <w:rPr>
                <w:rFonts w:hint="eastAsia" w:asciiTheme="minorEastAsia" w:hAnsiTheme="minorEastAsia" w:cstheme="minorEastAsia"/>
                <w:color w:val="000000"/>
                <w:kern w:val="0"/>
                <w:sz w:val="20"/>
                <w:szCs w:val="20"/>
              </w:rPr>
            </w:pP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应急照明灯</w:t>
            </w:r>
          </w:p>
        </w:tc>
        <w:tc>
          <w:tcPr>
            <w:tcW w:w="1481"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sz w:val="20"/>
                <w:szCs w:val="20"/>
              </w:rPr>
              <w:t>GB17945-2010</w:t>
            </w:r>
          </w:p>
        </w:tc>
        <w:tc>
          <w:tcPr>
            <w:tcW w:w="4759" w:type="dxa"/>
            <w:noWrap/>
            <w:vAlign w:val="center"/>
          </w:tcPr>
          <w:p>
            <w:pPr>
              <w:numPr>
                <w:ilvl w:val="0"/>
                <w:numId w:val="10"/>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光源：LED</w:t>
            </w:r>
          </w:p>
          <w:p>
            <w:pPr>
              <w:numPr>
                <w:ilvl w:val="0"/>
                <w:numId w:val="10"/>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应急转换时间：≤0.5S；应急时间：≥90分。</w:t>
            </w:r>
          </w:p>
          <w:p>
            <w:pPr>
              <w:numPr>
                <w:ilvl w:val="0"/>
                <w:numId w:val="10"/>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电池：1.2V  800 mAH.</w:t>
            </w:r>
          </w:p>
          <w:p>
            <w:pPr>
              <w:numPr>
                <w:ilvl w:val="0"/>
                <w:numId w:val="10"/>
              </w:num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符合国家标准</w:t>
            </w:r>
            <w:r>
              <w:rPr>
                <w:rFonts w:hint="eastAsia" w:asciiTheme="minorEastAsia" w:hAnsiTheme="minorEastAsia" w:cstheme="minorEastAsia"/>
                <w:sz w:val="20"/>
                <w:szCs w:val="20"/>
                <w:lang w:val="en-US" w:eastAsia="zh-CN"/>
              </w:rPr>
              <w:t>:</w:t>
            </w:r>
            <w:r>
              <w:rPr>
                <w:rFonts w:hint="eastAsia" w:asciiTheme="minorEastAsia" w:hAnsiTheme="minorEastAsia" w:cstheme="minorEastAsia"/>
                <w:sz w:val="20"/>
                <w:szCs w:val="20"/>
              </w:rPr>
              <w:t>GB17945-2010</w:t>
            </w:r>
            <w:r>
              <w:rPr>
                <w:rFonts w:hint="eastAsia" w:asciiTheme="minorEastAsia" w:hAnsiTheme="minorEastAsia" w:cstheme="minorEastAsia"/>
                <w:sz w:val="20"/>
                <w:szCs w:val="20"/>
                <w:lang w:val="en-US" w:eastAsia="zh-CN"/>
              </w:rPr>
              <w:t>,提供CMA认证的检测机构出具的检测报告</w:t>
            </w:r>
            <w:r>
              <w:rPr>
                <w:rFonts w:hint="eastAsia" w:asciiTheme="minorEastAsia" w:hAnsiTheme="minorEastAsia" w:cstheme="minorEastAsia"/>
                <w:sz w:val="20"/>
                <w:szCs w:val="20"/>
              </w:rPr>
              <w:t>。</w:t>
            </w:r>
          </w:p>
          <w:p>
            <w:pPr>
              <w:numPr>
                <w:ilvl w:val="0"/>
                <w:numId w:val="10"/>
              </w:numPr>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产品认证：提供应急管理部（或公安部门）消防产品合格评定中心出具的在有效期内的中国国家强制性产品认证证书。</w:t>
            </w:r>
          </w:p>
          <w:p>
            <w:pPr>
              <w:numPr>
                <w:ilvl w:val="0"/>
                <w:numId w:val="10"/>
              </w:numPr>
              <w:ind w:left="0" w:leftChars="0" w:firstLine="0" w:firstLineChars="0"/>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rPr>
              <w:t>出厂日期：至交货日期不超3个月。</w:t>
            </w:r>
          </w:p>
          <w:p>
            <w:pPr>
              <w:numPr>
                <w:ilvl w:val="0"/>
                <w:numId w:val="10"/>
              </w:numPr>
              <w:ind w:left="0" w:leftChars="0" w:firstLine="0" w:firstLineChars="0"/>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配送：配置于采购人指定位置。</w:t>
            </w:r>
          </w:p>
        </w:tc>
        <w:tc>
          <w:tcPr>
            <w:tcW w:w="675"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w:t>
            </w:r>
            <w:r>
              <w:rPr>
                <w:rFonts w:asciiTheme="minorEastAsia" w:hAnsiTheme="minorEastAsia" w:cstheme="minorEastAsia"/>
                <w:color w:val="000000"/>
                <w:kern w:val="0"/>
                <w:sz w:val="20"/>
                <w:szCs w:val="20"/>
              </w:rPr>
              <w:t>10</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防暴器材柜</w:t>
            </w:r>
          </w:p>
        </w:tc>
        <w:tc>
          <w:tcPr>
            <w:tcW w:w="1481"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1.6*1.2*0.4M</w:t>
            </w:r>
          </w:p>
        </w:tc>
        <w:tc>
          <w:tcPr>
            <w:tcW w:w="4759" w:type="dxa"/>
            <w:noWrap/>
            <w:vAlign w:val="center"/>
          </w:tcPr>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规格：高≥1.6m,长≥1.2m，宽≥0.4m。</w:t>
            </w:r>
          </w:p>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材质:主题材质：冷轧钢板，做防锈、防腐蚀、喷漆处理，厚度≥1.2mm；柜门材质：4mm钢化玻璃.</w:t>
            </w:r>
          </w:p>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版层类型：可调节层板。</w:t>
            </w:r>
          </w:p>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柜门类型：双开门。</w:t>
            </w:r>
          </w:p>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有柜脚，不带滚轮，柜脚需有塑胶套。</w:t>
            </w:r>
          </w:p>
          <w:p>
            <w:pPr>
              <w:numPr>
                <w:ilvl w:val="0"/>
                <w:numId w:val="11"/>
              </w:numPr>
              <w:ind w:leftChars="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外饰：喷有安防器材专用柜、防爆器材柜等标识。</w:t>
            </w:r>
          </w:p>
          <w:p>
            <w:pPr>
              <w:numPr>
                <w:ilvl w:val="0"/>
                <w:numId w:val="11"/>
              </w:numPr>
              <w:ind w:leftChars="0"/>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lang w:val="en-US" w:eastAsia="zh-CN"/>
              </w:rPr>
              <w:t>出厂日期：至交货日期不超3个月。</w:t>
            </w:r>
          </w:p>
          <w:p>
            <w:pPr>
              <w:numPr>
                <w:ilvl w:val="0"/>
                <w:numId w:val="11"/>
              </w:numPr>
              <w:ind w:leftChars="0"/>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lang w:val="en-US" w:eastAsia="zh-CN"/>
              </w:rPr>
              <w:t>配送安装：配置于采购人指定位置。</w:t>
            </w:r>
          </w:p>
        </w:tc>
        <w:tc>
          <w:tcPr>
            <w:tcW w:w="675" w:type="dxa"/>
            <w:noWrap/>
            <w:vAlign w:val="center"/>
          </w:tcPr>
          <w:p>
            <w:pPr>
              <w:widowControl/>
              <w:jc w:val="center"/>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c>
          <w:tcPr>
            <w:tcW w:w="585" w:type="dxa"/>
            <w:noWrap/>
            <w:vAlign w:val="center"/>
          </w:tcPr>
          <w:p>
            <w:pPr>
              <w:pStyle w:val="7"/>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19"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安防八件套</w:t>
            </w:r>
          </w:p>
        </w:tc>
        <w:tc>
          <w:tcPr>
            <w:tcW w:w="1481" w:type="dxa"/>
            <w:noWrap/>
            <w:vAlign w:val="center"/>
          </w:tcPr>
          <w:p>
            <w:pPr>
              <w:widowControl/>
              <w:jc w:val="center"/>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防暴头盔</w:t>
            </w:r>
            <w:r>
              <w:rPr>
                <w:rFonts w:hint="eastAsia" w:asciiTheme="minorEastAsia" w:hAnsiTheme="minorEastAsia" w:cstheme="minorEastAsia"/>
                <w:color w:val="000000"/>
                <w:kern w:val="0"/>
                <w:sz w:val="20"/>
                <w:szCs w:val="20"/>
                <w:lang w:eastAsia="zh-CN"/>
              </w:rPr>
              <w:t>、</w:t>
            </w:r>
            <w:r>
              <w:rPr>
                <w:rFonts w:hint="eastAsia" w:asciiTheme="minorEastAsia" w:hAnsiTheme="minorEastAsia" w:cstheme="minorEastAsia"/>
                <w:color w:val="000000"/>
                <w:kern w:val="0"/>
                <w:sz w:val="20"/>
                <w:szCs w:val="20"/>
              </w:rPr>
              <w:t>防刺背心、防割手套、防暴盾牌、强光手电、橡胶棍、钢叉、脚叉</w:t>
            </w:r>
          </w:p>
        </w:tc>
        <w:tc>
          <w:tcPr>
            <w:tcW w:w="4759" w:type="dxa"/>
            <w:noWrap/>
            <w:vAlign w:val="center"/>
          </w:tcPr>
          <w:p>
            <w:pPr>
              <w:numPr>
                <w:ilvl w:val="0"/>
                <w:numId w:val="12"/>
              </w:numPr>
              <w:ind w:leftChars="0"/>
              <w:jc w:val="left"/>
            </w:pPr>
            <w:r>
              <w:rPr>
                <w:rFonts w:hint="eastAsia" w:asciiTheme="minorEastAsia" w:hAnsiTheme="minorEastAsia" w:cstheme="minorEastAsia"/>
                <w:sz w:val="20"/>
                <w:szCs w:val="20"/>
                <w:lang w:val="en-US" w:eastAsia="en-US"/>
              </w:rPr>
              <w:t>主要性能：具备防尖锐物品冲击，具有防腐蚀、防热辐射、耐穿透、耐燃烧、反光、电绝缘、轻便等性能。提供 CMA 认证的检测机构出具的检测报告</w:t>
            </w:r>
          </w:p>
          <w:p>
            <w:pPr>
              <w:numPr>
                <w:ilvl w:val="0"/>
                <w:numId w:val="12"/>
              </w:numPr>
              <w:ind w:leftChars="0"/>
              <w:jc w:val="left"/>
              <w:rPr>
                <w:sz w:val="20"/>
                <w:szCs w:val="20"/>
              </w:rPr>
            </w:pPr>
            <w:r>
              <w:rPr>
                <w:rFonts w:hint="eastAsia" w:asciiTheme="minorEastAsia" w:hAnsiTheme="minorEastAsia" w:eastAsiaTheme="minorEastAsia" w:cstheme="minorEastAsia"/>
                <w:kern w:val="2"/>
                <w:sz w:val="20"/>
                <w:szCs w:val="20"/>
                <w:lang w:val="en-US" w:eastAsia="en-US" w:bidi="ar-SA"/>
              </w:rPr>
              <w:t>电绝缘性能：泄漏电流≤1.1mA。</w:t>
            </w:r>
          </w:p>
          <w:p>
            <w:pPr>
              <w:numPr>
                <w:ilvl w:val="0"/>
                <w:numId w:val="12"/>
              </w:numPr>
              <w:ind w:leftChars="0"/>
              <w:jc w:val="left"/>
              <w:rPr>
                <w:rFonts w:hint="eastAsia" w:ascii="Arial" w:hAnsi="Arial" w:cs="Arial"/>
                <w:color w:val="333333"/>
                <w:szCs w:val="21"/>
                <w:shd w:val="clear" w:color="auto" w:fill="FFFFFF"/>
              </w:rPr>
            </w:pPr>
            <w:r>
              <w:rPr>
                <w:sz w:val="20"/>
                <w:szCs w:val="20"/>
                <w:lang w:val="en-US" w:eastAsia="en-US"/>
              </w:rPr>
              <w:t>头盔质量：≤1050g</w:t>
            </w:r>
            <w:r>
              <w:rPr>
                <w:rFonts w:hint="eastAsia"/>
                <w:sz w:val="20"/>
                <w:szCs w:val="20"/>
                <w:lang w:val="en-US" w:eastAsia="zh-CN"/>
              </w:rPr>
              <w:t>。</w:t>
            </w:r>
          </w:p>
          <w:p>
            <w:pPr>
              <w:numPr>
                <w:ilvl w:val="0"/>
                <w:numId w:val="12"/>
              </w:numPr>
              <w:ind w:leftChars="0"/>
              <w:jc w:val="left"/>
              <w:rPr>
                <w:rFonts w:hint="eastAsia" w:ascii="Arial" w:hAnsi="Arial" w:cs="Arial"/>
                <w:color w:val="333333"/>
                <w:szCs w:val="21"/>
                <w:shd w:val="clear" w:color="auto" w:fill="FFFFFF"/>
              </w:rPr>
            </w:pPr>
            <w:r>
              <w:rPr>
                <w:rFonts w:hint="eastAsia" w:asciiTheme="minorEastAsia" w:hAnsiTheme="minorEastAsia" w:cstheme="minorEastAsia"/>
                <w:color w:val="000000"/>
                <w:kern w:val="0"/>
                <w:sz w:val="20"/>
                <w:szCs w:val="20"/>
              </w:rPr>
              <w:t>防刺背心</w:t>
            </w:r>
            <w:r>
              <w:rPr>
                <w:rFonts w:hint="eastAsia" w:asciiTheme="minorEastAsia" w:hAnsiTheme="minorEastAsia" w:cstheme="minorEastAsia"/>
                <w:color w:val="000000"/>
                <w:kern w:val="0"/>
                <w:sz w:val="20"/>
                <w:szCs w:val="20"/>
                <w:lang w:eastAsia="zh-CN"/>
              </w:rPr>
              <w:t>、</w:t>
            </w:r>
            <w:r>
              <w:rPr>
                <w:rFonts w:hint="eastAsia"/>
                <w:sz w:val="20"/>
                <w:szCs w:val="20"/>
                <w:lang w:val="en-US" w:eastAsia="zh-CN"/>
              </w:rPr>
              <w:t>防割手套：耐磨性能＞2000，割破力＞15.0N，掌心刺穿力≥69N，掌心撕破强力≥140N。</w:t>
            </w:r>
          </w:p>
          <w:p>
            <w:pPr>
              <w:numPr>
                <w:ilvl w:val="0"/>
                <w:numId w:val="12"/>
              </w:numPr>
              <w:ind w:leftChars="0"/>
              <w:jc w:val="left"/>
              <w:rPr>
                <w:rFonts w:hint="eastAsia" w:ascii="Arial" w:hAnsi="Arial" w:cs="Arial"/>
                <w:color w:val="333333"/>
                <w:szCs w:val="21"/>
                <w:shd w:val="clear" w:color="auto" w:fill="FFFFFF"/>
              </w:rPr>
            </w:pPr>
            <w:r>
              <w:rPr>
                <w:rFonts w:hint="eastAsia" w:asciiTheme="minorEastAsia" w:hAnsiTheme="minorEastAsia" w:cstheme="minorEastAsia"/>
                <w:sz w:val="20"/>
                <w:szCs w:val="20"/>
                <w:lang w:val="en-US" w:eastAsia="zh-CN"/>
              </w:rPr>
              <w:t>出厂日期：至交货日期不超3个月。</w:t>
            </w:r>
          </w:p>
          <w:p>
            <w:pPr>
              <w:numPr>
                <w:ilvl w:val="0"/>
                <w:numId w:val="12"/>
              </w:numPr>
              <w:ind w:leftChars="0"/>
              <w:jc w:val="left"/>
            </w:pPr>
            <w:r>
              <w:rPr>
                <w:rFonts w:hint="eastAsia" w:asciiTheme="minorEastAsia" w:hAnsiTheme="minorEastAsia" w:cstheme="minorEastAsia"/>
                <w:sz w:val="20"/>
                <w:szCs w:val="20"/>
                <w:lang w:val="en-US" w:eastAsia="zh-CN"/>
              </w:rPr>
              <w:t>配送安装：配置于采购人指定位置。</w:t>
            </w:r>
          </w:p>
        </w:tc>
        <w:tc>
          <w:tcPr>
            <w:tcW w:w="675" w:type="dxa"/>
            <w:noWrap/>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4</w:t>
            </w:r>
          </w:p>
        </w:tc>
        <w:tc>
          <w:tcPr>
            <w:tcW w:w="585" w:type="dxa"/>
            <w:noWrap/>
            <w:vAlign w:val="center"/>
          </w:tcPr>
          <w:p>
            <w:pPr>
              <w:pStyle w:val="7"/>
              <w:jc w:val="center"/>
              <w:rPr>
                <w:rFonts w:asciiTheme="minorEastAsia" w:hAnsiTheme="minorEastAsia" w:eastAsiaTheme="minorEastAsia" w:cstheme="minorEastAsia"/>
                <w:sz w:val="20"/>
                <w:szCs w:val="20"/>
              </w:rPr>
            </w:pPr>
          </w:p>
        </w:tc>
      </w:tr>
    </w:tbl>
    <w:p>
      <w:pPr>
        <w:pStyle w:val="7"/>
        <w:spacing w:line="600" w:lineRule="exact"/>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灭火器、消防水带推荐品牌：桂安、国泰、江荆、联塑。</w:t>
      </w:r>
    </w:p>
    <w:p>
      <w:pPr>
        <w:pStyle w:val="7"/>
        <w:spacing w:line="600" w:lineRule="exact"/>
        <w:rPr>
          <w:rFonts w:hint="default" w:ascii="仿宋" w:hAnsi="仿宋" w:eastAsia="仿宋" w:cs="仿宋"/>
          <w:b/>
          <w:bCs/>
          <w:sz w:val="32"/>
          <w:szCs w:val="32"/>
          <w:lang w:val="en-US" w:eastAsia="zh-CN"/>
        </w:rPr>
      </w:pPr>
    </w:p>
    <w:p>
      <w:pPr>
        <w:pStyle w:val="7"/>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三、供应商资质要求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1.具有独立承担民事责任的能力（提供法人或者其他组织的营业执照等证明文件，自然人的身份证明）；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2.具有良好的商业信誉和健全的财务会计制度（提供2022年度财务状况报告，成立不满一年的提供至少一个月财务状况报告）；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3.具备履行合同所必需的设备和专业技术能力（提供具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备履行合同所必需的设备和专业技术能力的书面承诺）；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4.参加采购活动前3年内在经营活动中没有重大违法记录（提供参加本次采购活动前3年内在经营活动中没有重大违法记录的书面声明）；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5.投标人须具备消防器材销售资格（营业执照包含消防器材相关经营范围）。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6.法律、行政法规规定的其他条件（信用记录查询证明）。</w:t>
      </w:r>
    </w:p>
    <w:p>
      <w:pPr>
        <w:pStyle w:val="7"/>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四、商务要求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1.供应商在投标时，必须根据“设备技术参数”的要求提供样板，样板清单如下：</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tbl>
      <w:tblPr>
        <w:tblStyle w:val="1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260"/>
        <w:gridCol w:w="1276"/>
        <w:gridCol w:w="283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9" w:type="dxa"/>
            <w:noWrap/>
            <w:vAlign w:val="center"/>
          </w:tcPr>
          <w:p>
            <w:pPr>
              <w:pStyle w:val="7"/>
              <w:spacing w:line="6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260" w:type="dxa"/>
            <w:noWrap/>
            <w:vAlign w:val="center"/>
          </w:tcPr>
          <w:p>
            <w:pPr>
              <w:pStyle w:val="7"/>
              <w:spacing w:line="600" w:lineRule="exact"/>
              <w:jc w:val="center"/>
              <w:rPr>
                <w:rFonts w:ascii="宋体" w:hAnsi="宋体" w:eastAsia="宋体" w:cs="宋体"/>
                <w:b/>
                <w:bCs/>
                <w:sz w:val="21"/>
                <w:szCs w:val="21"/>
              </w:rPr>
            </w:pPr>
            <w:r>
              <w:rPr>
                <w:rFonts w:hint="eastAsia" w:ascii="宋体" w:hAnsi="宋体" w:eastAsia="宋体" w:cs="宋体"/>
                <w:b/>
                <w:bCs/>
                <w:sz w:val="21"/>
                <w:szCs w:val="21"/>
              </w:rPr>
              <w:t>样板名称</w:t>
            </w:r>
          </w:p>
        </w:tc>
        <w:tc>
          <w:tcPr>
            <w:tcW w:w="1276" w:type="dxa"/>
            <w:noWrap/>
            <w:vAlign w:val="center"/>
          </w:tcPr>
          <w:p>
            <w:pPr>
              <w:pStyle w:val="7"/>
              <w:spacing w:line="600" w:lineRule="exac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2835" w:type="dxa"/>
            <w:noWrap/>
            <w:vAlign w:val="center"/>
          </w:tcPr>
          <w:p>
            <w:pPr>
              <w:pStyle w:val="7"/>
              <w:spacing w:line="600" w:lineRule="exact"/>
              <w:jc w:val="center"/>
              <w:rPr>
                <w:rFonts w:ascii="宋体" w:hAnsi="宋体" w:eastAsia="宋体" w:cs="宋体"/>
                <w:b/>
                <w:bCs/>
                <w:sz w:val="21"/>
                <w:szCs w:val="21"/>
              </w:rPr>
            </w:pPr>
            <w:r>
              <w:rPr>
                <w:rFonts w:hint="eastAsia" w:ascii="宋体" w:hAnsi="宋体" w:eastAsia="宋体" w:cs="宋体"/>
                <w:b/>
                <w:bCs/>
                <w:sz w:val="21"/>
                <w:szCs w:val="21"/>
              </w:rPr>
              <w:t>样板规格及其他</w:t>
            </w:r>
          </w:p>
        </w:tc>
        <w:tc>
          <w:tcPr>
            <w:tcW w:w="949" w:type="dxa"/>
            <w:noWrap/>
            <w:vAlign w:val="center"/>
          </w:tcPr>
          <w:p>
            <w:pPr>
              <w:pStyle w:val="7"/>
              <w:spacing w:line="60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1</w:t>
            </w:r>
          </w:p>
        </w:tc>
        <w:tc>
          <w:tcPr>
            <w:tcW w:w="3260" w:type="dxa"/>
            <w:noWrap/>
            <w:vAlign w:val="center"/>
          </w:tcPr>
          <w:p>
            <w:pPr>
              <w:pStyle w:val="7"/>
              <w:jc w:val="center"/>
              <w:rPr>
                <w:rFonts w:ascii="宋体" w:hAnsi="宋体" w:eastAsia="宋体" w:cs="宋体"/>
                <w:sz w:val="20"/>
                <w:szCs w:val="20"/>
              </w:rPr>
            </w:pPr>
            <w:r>
              <w:rPr>
                <w:rFonts w:ascii="宋体" w:hAnsi="宋体" w:eastAsia="宋体" w:cs="宋体"/>
                <w:sz w:val="20"/>
                <w:szCs w:val="20"/>
              </w:rPr>
              <w:t>干粉灭火器</w:t>
            </w:r>
            <w:r>
              <w:rPr>
                <w:rFonts w:hint="eastAsia" w:ascii="宋体" w:hAnsi="宋体" w:eastAsia="宋体" w:cs="宋体"/>
                <w:sz w:val="20"/>
                <w:szCs w:val="20"/>
              </w:rPr>
              <w:t>3kg</w:t>
            </w:r>
          </w:p>
        </w:tc>
        <w:tc>
          <w:tcPr>
            <w:tcW w:w="1276" w:type="dxa"/>
            <w:noWrap/>
            <w:vAlign w:val="center"/>
          </w:tcPr>
          <w:p>
            <w:pPr>
              <w:pStyle w:val="7"/>
              <w:jc w:val="left"/>
              <w:rPr>
                <w:rFonts w:ascii="宋体" w:hAnsi="宋体" w:eastAsia="宋体" w:cs="宋体"/>
                <w:sz w:val="20"/>
                <w:szCs w:val="20"/>
              </w:rPr>
            </w:pPr>
            <w:r>
              <w:rPr>
                <w:rFonts w:hint="eastAsia" w:ascii="宋体" w:hAnsi="宋体" w:eastAsia="宋体" w:cs="宋体"/>
                <w:sz w:val="20"/>
                <w:szCs w:val="20"/>
              </w:rPr>
              <w:t>1瓶</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破坏性实验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灭火器箱</w:t>
            </w:r>
          </w:p>
        </w:tc>
        <w:tc>
          <w:tcPr>
            <w:tcW w:w="1276" w:type="dxa"/>
            <w:noWrap/>
            <w:vAlign w:val="center"/>
          </w:tcPr>
          <w:p>
            <w:pPr>
              <w:jc w:val="left"/>
              <w:rPr>
                <w:rFonts w:asciiTheme="minorEastAsia" w:hAnsiTheme="minorEastAsia"/>
                <w:sz w:val="20"/>
                <w:szCs w:val="20"/>
              </w:rPr>
            </w:pPr>
            <w:r>
              <w:rPr>
                <w:rFonts w:hint="eastAsia" w:ascii="宋体" w:hAnsi="宋体" w:eastAsia="宋体" w:cs="宋体"/>
                <w:sz w:val="20"/>
                <w:szCs w:val="20"/>
              </w:rPr>
              <w:t>1个</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消防软管卷盘</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1个</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破坏性实验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水枪</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1个</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消火栓门框</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1套</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消防水带</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1盘</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破坏性实验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安全出口指示灯（含各方向）</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1套</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3260" w:type="dxa"/>
            <w:noWrap/>
            <w:vAlign w:val="center"/>
          </w:tcPr>
          <w:p>
            <w:pPr>
              <w:pStyle w:val="7"/>
              <w:jc w:val="center"/>
              <w:rPr>
                <w:rFonts w:ascii="宋体" w:hAnsi="宋体" w:eastAsia="宋体" w:cs="宋体"/>
                <w:sz w:val="20"/>
                <w:szCs w:val="20"/>
              </w:rPr>
            </w:pPr>
            <w:r>
              <w:rPr>
                <w:rFonts w:hint="eastAsia" w:ascii="宋体" w:hAnsi="宋体" w:eastAsia="宋体" w:cs="宋体"/>
                <w:sz w:val="20"/>
                <w:szCs w:val="20"/>
              </w:rPr>
              <w:t>应急灯</w:t>
            </w:r>
          </w:p>
        </w:tc>
        <w:tc>
          <w:tcPr>
            <w:tcW w:w="1276" w:type="dxa"/>
            <w:noWrap/>
            <w:vAlign w:val="center"/>
          </w:tcPr>
          <w:p>
            <w:pPr>
              <w:jc w:val="left"/>
              <w:rPr>
                <w:rFonts w:asciiTheme="minorEastAsia" w:hAnsiTheme="minorEastAsia"/>
                <w:sz w:val="20"/>
                <w:szCs w:val="20"/>
              </w:rPr>
            </w:pPr>
            <w:r>
              <w:rPr>
                <w:rFonts w:hint="eastAsia" w:asciiTheme="minorEastAsia" w:hAnsiTheme="minorEastAsia"/>
                <w:sz w:val="20"/>
                <w:szCs w:val="20"/>
              </w:rPr>
              <w:t>1个</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ascii="宋体" w:hAnsi="宋体" w:eastAsia="宋体" w:cs="宋体"/>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9" w:type="dxa"/>
            <w:noWrap/>
            <w:vAlign w:val="center"/>
          </w:tcPr>
          <w:p>
            <w:pPr>
              <w:pStyle w:val="7"/>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3260" w:type="dxa"/>
            <w:noWrap/>
            <w:vAlign w:val="center"/>
          </w:tcPr>
          <w:p>
            <w:pPr>
              <w:pStyle w:val="7"/>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安防八件套</w:t>
            </w:r>
          </w:p>
        </w:tc>
        <w:tc>
          <w:tcPr>
            <w:tcW w:w="1276" w:type="dxa"/>
            <w:noWrap/>
            <w:vAlign w:val="center"/>
          </w:tcPr>
          <w:p>
            <w:pPr>
              <w:jc w:val="left"/>
              <w:rPr>
                <w:rFonts w:hint="default" w:asciiTheme="minorEastAsia" w:hAnsiTheme="minorEastAsia" w:eastAsiaTheme="minorEastAsia"/>
                <w:sz w:val="20"/>
                <w:szCs w:val="20"/>
                <w:lang w:val="en-US" w:eastAsia="zh-CN"/>
              </w:rPr>
            </w:pPr>
            <w:r>
              <w:rPr>
                <w:rFonts w:hint="eastAsia" w:asciiTheme="minorEastAsia" w:hAnsiTheme="minorEastAsia"/>
                <w:sz w:val="20"/>
                <w:szCs w:val="20"/>
                <w:lang w:val="en-US" w:eastAsia="zh-CN"/>
              </w:rPr>
              <w:t>1套</w:t>
            </w:r>
          </w:p>
        </w:tc>
        <w:tc>
          <w:tcPr>
            <w:tcW w:w="2835" w:type="dxa"/>
            <w:noWrap/>
            <w:vAlign w:val="center"/>
          </w:tcPr>
          <w:p>
            <w:pPr>
              <w:pStyle w:val="7"/>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7"/>
              <w:jc w:val="center"/>
              <w:rPr>
                <w:rFonts w:hint="eastAsia" w:ascii="宋体" w:hAnsi="宋体" w:eastAsia="宋体" w:cs="宋体"/>
                <w:b/>
                <w:bCs/>
                <w:sz w:val="20"/>
                <w:szCs w:val="20"/>
              </w:rPr>
            </w:pPr>
            <w:r>
              <w:rPr>
                <w:rFonts w:hint="eastAsia" w:ascii="宋体" w:hAnsi="宋体" w:eastAsia="宋体" w:cs="宋体"/>
                <w:b/>
                <w:bCs/>
                <w:sz w:val="20"/>
                <w:szCs w:val="20"/>
              </w:rPr>
              <w:t>采购内容技术要求</w:t>
            </w:r>
          </w:p>
        </w:tc>
        <w:tc>
          <w:tcPr>
            <w:tcW w:w="949" w:type="dxa"/>
            <w:noWrap/>
            <w:vAlign w:val="center"/>
          </w:tcPr>
          <w:p>
            <w:pPr>
              <w:pStyle w:val="7"/>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破坏性实验</w:t>
            </w:r>
          </w:p>
        </w:tc>
      </w:tr>
    </w:tb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报价需包括设备及相关附件的采购、试验、送货、安装、验收、培训、税费、技术服务（包括技术资料的提供）、保修期间效期内，仍不能正常使用的产品，凭修理者提供的修理记录和证明，由供应商负责为消费者调换等一切支出。免费保修期届满后，如甲方需要乙方继续提供维修，由甲乙双方另行协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3.物品采购包含上门安装、摆放及旧器材的收整服务；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4.合同签字生效后，以甲方发出书面通知之日起，20个日历天内将采购物品送到目的地并安装完毕。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（1）工程安装完工后，甲乙双方办理正式竣工验收及结算手续后，甲方于10个工作日内支付至结算款的95%；</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2）余款5%作为质量保证金，甲方在1年产品质量保证期满后10个工作日内无息向乙方结清余下货款。</w:t>
      </w:r>
    </w:p>
    <w:p>
      <w:pPr>
        <w:ind w:firstLine="640" w:firstLineChars="200"/>
        <w:rPr>
          <w:rFonts w:ascii="仿宋_GB2312" w:hAnsi="仿宋_GB2312" w:eastAsia="仿宋_GB2312" w:cs="仿宋_GB2312"/>
          <w:sz w:val="32"/>
          <w:szCs w:val="32"/>
        </w:rPr>
      </w:pPr>
    </w:p>
    <w:p>
      <w:pPr>
        <w:pStyle w:val="7"/>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五、项目售后服务要求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1.提供原厂商对本项目的1年免费售后服务和服务承诺函服务。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2.货物质量保证期为1年，1年内货物如发生质量问题，供货方提供备件并派工作人员更换以保证器材正常使用，全部费用由供货方承担。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4EC1B"/>
    <w:multiLevelType w:val="singleLevel"/>
    <w:tmpl w:val="A614EC1B"/>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B755D3CF"/>
    <w:multiLevelType w:val="singleLevel"/>
    <w:tmpl w:val="B755D3CF"/>
    <w:lvl w:ilvl="0" w:tentative="0">
      <w:start w:val="1"/>
      <w:numFmt w:val="decimal"/>
      <w:lvlText w:val="%1."/>
      <w:lvlJc w:val="left"/>
      <w:pPr>
        <w:tabs>
          <w:tab w:val="left" w:pos="312"/>
        </w:tabs>
      </w:pPr>
    </w:lvl>
  </w:abstractNum>
  <w:abstractNum w:abstractNumId="2">
    <w:nsid w:val="B81CDD8D"/>
    <w:multiLevelType w:val="singleLevel"/>
    <w:tmpl w:val="B81CDD8D"/>
    <w:lvl w:ilvl="0" w:tentative="0">
      <w:start w:val="1"/>
      <w:numFmt w:val="decimal"/>
      <w:lvlText w:val="%1."/>
      <w:lvlJc w:val="left"/>
      <w:pPr>
        <w:tabs>
          <w:tab w:val="left" w:pos="312"/>
        </w:tabs>
      </w:pPr>
    </w:lvl>
  </w:abstractNum>
  <w:abstractNum w:abstractNumId="3">
    <w:nsid w:val="C17A8F12"/>
    <w:multiLevelType w:val="singleLevel"/>
    <w:tmpl w:val="C17A8F12"/>
    <w:lvl w:ilvl="0" w:tentative="0">
      <w:start w:val="1"/>
      <w:numFmt w:val="decimal"/>
      <w:lvlText w:val="%1."/>
      <w:lvlJc w:val="left"/>
      <w:pPr>
        <w:tabs>
          <w:tab w:val="left" w:pos="312"/>
        </w:tabs>
      </w:pPr>
    </w:lvl>
  </w:abstractNum>
  <w:abstractNum w:abstractNumId="4">
    <w:nsid w:val="F9FB78EF"/>
    <w:multiLevelType w:val="singleLevel"/>
    <w:tmpl w:val="F9FB78EF"/>
    <w:lvl w:ilvl="0" w:tentative="0">
      <w:start w:val="1"/>
      <w:numFmt w:val="decimal"/>
      <w:lvlText w:val="%1."/>
      <w:lvlJc w:val="left"/>
      <w:pPr>
        <w:tabs>
          <w:tab w:val="left" w:pos="312"/>
        </w:tabs>
      </w:pPr>
    </w:lvl>
  </w:abstractNum>
  <w:abstractNum w:abstractNumId="5">
    <w:nsid w:val="12C845F3"/>
    <w:multiLevelType w:val="singleLevel"/>
    <w:tmpl w:val="12C845F3"/>
    <w:lvl w:ilvl="0" w:tentative="0">
      <w:start w:val="1"/>
      <w:numFmt w:val="decimal"/>
      <w:lvlText w:val="%1."/>
      <w:lvlJc w:val="left"/>
      <w:pPr>
        <w:tabs>
          <w:tab w:val="left" w:pos="312"/>
        </w:tabs>
      </w:pPr>
    </w:lvl>
  </w:abstractNum>
  <w:abstractNum w:abstractNumId="6">
    <w:nsid w:val="22E32F0D"/>
    <w:multiLevelType w:val="singleLevel"/>
    <w:tmpl w:val="22E32F0D"/>
    <w:lvl w:ilvl="0" w:tentative="0">
      <w:start w:val="1"/>
      <w:numFmt w:val="decimal"/>
      <w:lvlText w:val="%1."/>
      <w:lvlJc w:val="left"/>
      <w:pPr>
        <w:tabs>
          <w:tab w:val="left" w:pos="312"/>
        </w:tabs>
      </w:pPr>
    </w:lvl>
  </w:abstractNum>
  <w:abstractNum w:abstractNumId="7">
    <w:nsid w:val="39746742"/>
    <w:multiLevelType w:val="multilevel"/>
    <w:tmpl w:val="39746742"/>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4DA6F96"/>
    <w:multiLevelType w:val="singleLevel"/>
    <w:tmpl w:val="44DA6F96"/>
    <w:lvl w:ilvl="0" w:tentative="0">
      <w:start w:val="1"/>
      <w:numFmt w:val="decimal"/>
      <w:lvlText w:val="%1."/>
      <w:lvlJc w:val="left"/>
      <w:pPr>
        <w:tabs>
          <w:tab w:val="left" w:pos="312"/>
        </w:tabs>
      </w:pPr>
    </w:lvl>
  </w:abstractNum>
  <w:abstractNum w:abstractNumId="9">
    <w:nsid w:val="628C28FB"/>
    <w:multiLevelType w:val="singleLevel"/>
    <w:tmpl w:val="628C28FB"/>
    <w:lvl w:ilvl="0" w:tentative="0">
      <w:start w:val="1"/>
      <w:numFmt w:val="decimal"/>
      <w:lvlText w:val="%1."/>
      <w:lvlJc w:val="left"/>
      <w:pPr>
        <w:tabs>
          <w:tab w:val="left" w:pos="312"/>
        </w:tabs>
      </w:pPr>
    </w:lvl>
  </w:abstractNum>
  <w:abstractNum w:abstractNumId="10">
    <w:nsid w:val="65078078"/>
    <w:multiLevelType w:val="singleLevel"/>
    <w:tmpl w:val="65078078"/>
    <w:lvl w:ilvl="0" w:tentative="0">
      <w:start w:val="1"/>
      <w:numFmt w:val="decimal"/>
      <w:lvlText w:val="%1."/>
      <w:lvlJc w:val="left"/>
      <w:pPr>
        <w:tabs>
          <w:tab w:val="left" w:pos="312"/>
        </w:tabs>
      </w:pPr>
    </w:lvl>
  </w:abstractNum>
  <w:abstractNum w:abstractNumId="11">
    <w:nsid w:val="651CE060"/>
    <w:multiLevelType w:val="singleLevel"/>
    <w:tmpl w:val="651CE060"/>
    <w:lvl w:ilvl="0" w:tentative="0">
      <w:start w:val="1"/>
      <w:numFmt w:val="decimal"/>
      <w:lvlText w:val="%1."/>
      <w:lvlJc w:val="left"/>
      <w:pPr>
        <w:tabs>
          <w:tab w:val="left" w:pos="312"/>
        </w:tabs>
      </w:pPr>
    </w:lvl>
  </w:abstractNum>
  <w:num w:numId="1">
    <w:abstractNumId w:val="0"/>
  </w:num>
  <w:num w:numId="2">
    <w:abstractNumId w:val="1"/>
  </w:num>
  <w:num w:numId="3">
    <w:abstractNumId w:val="7"/>
  </w:num>
  <w:num w:numId="4">
    <w:abstractNumId w:val="5"/>
  </w:num>
  <w:num w:numId="5">
    <w:abstractNumId w:val="8"/>
  </w:num>
  <w:num w:numId="6">
    <w:abstractNumId w:val="9"/>
  </w:num>
  <w:num w:numId="7">
    <w:abstractNumId w:val="10"/>
  </w:num>
  <w:num w:numId="8">
    <w:abstractNumId w:val="4"/>
  </w:num>
  <w:num w:numId="9">
    <w:abstractNumId w:val="2"/>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686729EA"/>
    <w:rsid w:val="000445B8"/>
    <w:rsid w:val="000715D3"/>
    <w:rsid w:val="00073ACE"/>
    <w:rsid w:val="000A7036"/>
    <w:rsid w:val="0010567A"/>
    <w:rsid w:val="00125861"/>
    <w:rsid w:val="00154426"/>
    <w:rsid w:val="0015764D"/>
    <w:rsid w:val="001C442B"/>
    <w:rsid w:val="001E00AB"/>
    <w:rsid w:val="001E27CD"/>
    <w:rsid w:val="0021281E"/>
    <w:rsid w:val="00230C19"/>
    <w:rsid w:val="00243455"/>
    <w:rsid w:val="003103B7"/>
    <w:rsid w:val="003113B0"/>
    <w:rsid w:val="00313797"/>
    <w:rsid w:val="00321358"/>
    <w:rsid w:val="003236F0"/>
    <w:rsid w:val="00343488"/>
    <w:rsid w:val="00352B55"/>
    <w:rsid w:val="0039715D"/>
    <w:rsid w:val="004137B1"/>
    <w:rsid w:val="00536D07"/>
    <w:rsid w:val="00542C12"/>
    <w:rsid w:val="005F7B6C"/>
    <w:rsid w:val="00643C92"/>
    <w:rsid w:val="00656E32"/>
    <w:rsid w:val="006729DC"/>
    <w:rsid w:val="00676F17"/>
    <w:rsid w:val="00705F65"/>
    <w:rsid w:val="007159E9"/>
    <w:rsid w:val="00740B21"/>
    <w:rsid w:val="00757A13"/>
    <w:rsid w:val="00791AED"/>
    <w:rsid w:val="007E46EE"/>
    <w:rsid w:val="00855D81"/>
    <w:rsid w:val="008637BE"/>
    <w:rsid w:val="008A2BDD"/>
    <w:rsid w:val="008C2954"/>
    <w:rsid w:val="008C5ADA"/>
    <w:rsid w:val="00921F76"/>
    <w:rsid w:val="00957575"/>
    <w:rsid w:val="009855C9"/>
    <w:rsid w:val="00A10A16"/>
    <w:rsid w:val="00A167E6"/>
    <w:rsid w:val="00A54CDE"/>
    <w:rsid w:val="00B21FE2"/>
    <w:rsid w:val="00B3461F"/>
    <w:rsid w:val="00BC0371"/>
    <w:rsid w:val="00BD4E1F"/>
    <w:rsid w:val="00C05CF5"/>
    <w:rsid w:val="00C20C8E"/>
    <w:rsid w:val="00C44EAA"/>
    <w:rsid w:val="00CE18E2"/>
    <w:rsid w:val="00CF708C"/>
    <w:rsid w:val="00D607F2"/>
    <w:rsid w:val="00D70FED"/>
    <w:rsid w:val="00DD3DBE"/>
    <w:rsid w:val="00E25078"/>
    <w:rsid w:val="00E91FEE"/>
    <w:rsid w:val="00EA2C56"/>
    <w:rsid w:val="00EE3BD6"/>
    <w:rsid w:val="00F10C29"/>
    <w:rsid w:val="00F36D6C"/>
    <w:rsid w:val="00F75E7A"/>
    <w:rsid w:val="00F9448F"/>
    <w:rsid w:val="00F976DE"/>
    <w:rsid w:val="00FD4CCA"/>
    <w:rsid w:val="026E2CEF"/>
    <w:rsid w:val="050D65F7"/>
    <w:rsid w:val="05CD5D86"/>
    <w:rsid w:val="088153D0"/>
    <w:rsid w:val="08D062B9"/>
    <w:rsid w:val="0AC92FC0"/>
    <w:rsid w:val="0CCB1AEB"/>
    <w:rsid w:val="0DF7383C"/>
    <w:rsid w:val="0E325320"/>
    <w:rsid w:val="0E4A4418"/>
    <w:rsid w:val="0F20161D"/>
    <w:rsid w:val="0FB87AA7"/>
    <w:rsid w:val="14B545B5"/>
    <w:rsid w:val="15AB60E4"/>
    <w:rsid w:val="16DE4297"/>
    <w:rsid w:val="16ED639E"/>
    <w:rsid w:val="185A5BA0"/>
    <w:rsid w:val="1AC94917"/>
    <w:rsid w:val="1C6A3AE0"/>
    <w:rsid w:val="1FC55FF4"/>
    <w:rsid w:val="20403AAB"/>
    <w:rsid w:val="22FA0C65"/>
    <w:rsid w:val="24945F95"/>
    <w:rsid w:val="27383550"/>
    <w:rsid w:val="274041B2"/>
    <w:rsid w:val="28DA58AD"/>
    <w:rsid w:val="2B2A7653"/>
    <w:rsid w:val="2F152775"/>
    <w:rsid w:val="3255145A"/>
    <w:rsid w:val="32743B56"/>
    <w:rsid w:val="327B4241"/>
    <w:rsid w:val="33675BF5"/>
    <w:rsid w:val="34B61F58"/>
    <w:rsid w:val="3BF515B8"/>
    <w:rsid w:val="3D6562C9"/>
    <w:rsid w:val="3E171CB9"/>
    <w:rsid w:val="3E4B54BF"/>
    <w:rsid w:val="3EA75850"/>
    <w:rsid w:val="3EB030C4"/>
    <w:rsid w:val="3F892743"/>
    <w:rsid w:val="3F97527D"/>
    <w:rsid w:val="40210BCD"/>
    <w:rsid w:val="432A66A0"/>
    <w:rsid w:val="45575091"/>
    <w:rsid w:val="46162856"/>
    <w:rsid w:val="4BBA3C84"/>
    <w:rsid w:val="4CC9483F"/>
    <w:rsid w:val="4DAE5A6A"/>
    <w:rsid w:val="4E594B32"/>
    <w:rsid w:val="506E11AC"/>
    <w:rsid w:val="52181704"/>
    <w:rsid w:val="52CA29FF"/>
    <w:rsid w:val="52D90E94"/>
    <w:rsid w:val="56DB78D0"/>
    <w:rsid w:val="56ED13B1"/>
    <w:rsid w:val="57015BA6"/>
    <w:rsid w:val="58E2771B"/>
    <w:rsid w:val="59E20F76"/>
    <w:rsid w:val="5A347325"/>
    <w:rsid w:val="5D8D744A"/>
    <w:rsid w:val="5F1F40D2"/>
    <w:rsid w:val="64866151"/>
    <w:rsid w:val="658F2551"/>
    <w:rsid w:val="661C136B"/>
    <w:rsid w:val="66664CDC"/>
    <w:rsid w:val="686729EA"/>
    <w:rsid w:val="69E44896"/>
    <w:rsid w:val="6A266C5C"/>
    <w:rsid w:val="710B44B6"/>
    <w:rsid w:val="729A01E8"/>
    <w:rsid w:val="735859AD"/>
    <w:rsid w:val="74561EEC"/>
    <w:rsid w:val="765406AD"/>
    <w:rsid w:val="79492E4B"/>
    <w:rsid w:val="79E81839"/>
    <w:rsid w:val="79FD07AB"/>
    <w:rsid w:val="79FF3A4E"/>
    <w:rsid w:val="7A811C8D"/>
    <w:rsid w:val="7BBB4D2B"/>
    <w:rsid w:val="7C085A36"/>
    <w:rsid w:val="7C224DAA"/>
    <w:rsid w:val="7D39684F"/>
    <w:rsid w:val="7DCE343B"/>
    <w:rsid w:val="7E751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jc w:val="center"/>
      <w:outlineLvl w:val="0"/>
    </w:pPr>
    <w:rPr>
      <w:rFonts w:ascii="Times New Roman" w:hAnsi="Times New Roman" w:eastAsia="方正小标宋简体"/>
      <w:bCs/>
      <w:kern w:val="44"/>
      <w:sz w:val="44"/>
      <w:szCs w:val="44"/>
    </w:rPr>
  </w:style>
  <w:style w:type="paragraph" w:styleId="3">
    <w:name w:val="heading 2"/>
    <w:basedOn w:val="1"/>
    <w:next w:val="1"/>
    <w:link w:val="20"/>
    <w:semiHidden/>
    <w:unhideWhenUsed/>
    <w:qFormat/>
    <w:uiPriority w:val="0"/>
    <w:pPr>
      <w:keepNext/>
      <w:keepLines/>
      <w:spacing w:line="300" w:lineRule="auto"/>
      <w:ind w:firstLine="560" w:firstLineChars="200"/>
      <w:outlineLvl w:val="1"/>
    </w:pPr>
    <w:rPr>
      <w:rFonts w:ascii="Arial" w:hAnsi="Arial" w:eastAsia="宋体"/>
      <w:b/>
      <w:sz w:val="24"/>
    </w:rPr>
  </w:style>
  <w:style w:type="paragraph" w:styleId="4">
    <w:name w:val="heading 3"/>
    <w:basedOn w:val="1"/>
    <w:next w:val="1"/>
    <w:link w:val="21"/>
    <w:semiHidden/>
    <w:unhideWhenUsed/>
    <w:qFormat/>
    <w:uiPriority w:val="0"/>
    <w:pPr>
      <w:keepNext/>
      <w:keepLines/>
      <w:spacing w:line="300" w:lineRule="auto"/>
      <w:ind w:firstLine="560" w:firstLineChars="200"/>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spacing w:line="300" w:lineRule="auto"/>
      <w:ind w:firstLine="560" w:firstLineChars="200"/>
      <w:outlineLvl w:val="3"/>
    </w:pPr>
    <w:rPr>
      <w:rFonts w:ascii="Arial" w:hAnsi="Arial" w:eastAsia="宋体"/>
      <w:b/>
      <w:sz w:val="24"/>
    </w:rPr>
  </w:style>
  <w:style w:type="paragraph" w:styleId="6">
    <w:name w:val="heading 5"/>
    <w:basedOn w:val="1"/>
    <w:next w:val="1"/>
    <w:semiHidden/>
    <w:unhideWhenUsed/>
    <w:qFormat/>
    <w:uiPriority w:val="0"/>
    <w:pPr>
      <w:keepNext/>
      <w:keepLines/>
      <w:spacing w:line="300" w:lineRule="auto"/>
      <w:ind w:firstLine="560" w:firstLineChars="200"/>
      <w:outlineLvl w:val="4"/>
    </w:pPr>
    <w:rPr>
      <w:rFonts w:ascii="Times New Roman" w:hAnsi="Times New Roman" w:eastAsia="宋体"/>
      <w:b/>
      <w:sz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rPr>
      <w:rFonts w:ascii="楷体_GB2312" w:hAnsi="Arial" w:eastAsia="楷体_GB2312"/>
      <w:kern w:val="0"/>
      <w:sz w:val="28"/>
      <w:szCs w:val="28"/>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List Bullet 2"/>
    <w:basedOn w:val="1"/>
    <w:qFormat/>
    <w:uiPriority w:val="0"/>
    <w:pPr>
      <w:numPr>
        <w:ilvl w:val="0"/>
        <w:numId w:val="1"/>
      </w:numPr>
    </w:p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8"/>
    <w:next w:val="1"/>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标题 1 字符"/>
    <w:link w:val="2"/>
    <w:qFormat/>
    <w:uiPriority w:val="0"/>
    <w:rPr>
      <w:rFonts w:ascii="Times New Roman" w:hAnsi="Times New Roman" w:eastAsia="方正小标宋简体"/>
      <w:b/>
      <w:kern w:val="44"/>
      <w:sz w:val="24"/>
    </w:rPr>
  </w:style>
  <w:style w:type="character" w:customStyle="1" w:styleId="20">
    <w:name w:val="标题 2 字符"/>
    <w:link w:val="3"/>
    <w:qFormat/>
    <w:uiPriority w:val="0"/>
    <w:rPr>
      <w:rFonts w:ascii="Arial" w:hAnsi="Arial" w:eastAsia="宋体"/>
      <w:b/>
      <w:sz w:val="24"/>
    </w:rPr>
  </w:style>
  <w:style w:type="character" w:customStyle="1" w:styleId="21">
    <w:name w:val="标题 3 字符"/>
    <w:link w:val="4"/>
    <w:qFormat/>
    <w:uiPriority w:val="0"/>
    <w:rPr>
      <w:rFonts w:ascii="Times New Roman" w:hAnsi="Times New Roman" w:eastAsia="宋体"/>
      <w:b/>
      <w:sz w:val="24"/>
    </w:rPr>
  </w:style>
  <w:style w:type="paragraph" w:styleId="22">
    <w:name w:val="List Paragraph"/>
    <w:basedOn w:val="1"/>
    <w:qFormat/>
    <w:uiPriority w:val="34"/>
    <w:pPr>
      <w:ind w:firstLine="420" w:firstLineChars="200"/>
    </w:pPr>
  </w:style>
  <w:style w:type="character" w:customStyle="1" w:styleId="23">
    <w:name w:val="NormalCharacter"/>
    <w:semiHidden/>
    <w:qFormat/>
    <w:uiPriority w:val="0"/>
  </w:style>
  <w:style w:type="character" w:customStyle="1" w:styleId="24">
    <w:name w:val="页眉 字符"/>
    <w:basedOn w:val="17"/>
    <w:link w:val="12"/>
    <w:qFormat/>
    <w:uiPriority w:val="0"/>
    <w:rPr>
      <w:rFonts w:asciiTheme="minorHAnsi" w:hAnsiTheme="minorHAnsi" w:eastAsiaTheme="minorEastAsia" w:cstheme="minorBidi"/>
      <w:kern w:val="2"/>
      <w:sz w:val="18"/>
      <w:szCs w:val="18"/>
    </w:rPr>
  </w:style>
  <w:style w:type="character" w:customStyle="1" w:styleId="25">
    <w:name w:val="页脚 字符"/>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472</Words>
  <Characters>2696</Characters>
  <Lines>22</Lines>
  <Paragraphs>6</Paragraphs>
  <TotalTime>19</TotalTime>
  <ScaleCrop>false</ScaleCrop>
  <LinksUpToDate>false</LinksUpToDate>
  <CharactersWithSpaces>3162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2022-09-26T09:05:00Z</dcterms:created>
  <dc:creator>嘟嘟</dc:creator>
  <cp:lastModifiedBy>Pc</cp:lastModifiedBy>
  <cp:lastPrinted>2023-11-08T01:56:00Z</cp:lastPrinted>
  <dcterms:modified xsi:type="dcterms:W3CDTF">2023-11-29T07:42:58Z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F94524740ACC41D581BAE5C945220ED4_13</vt:lpwstr>
  </property>
</Properties>
</file>