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广州南方学院垃圾清运和处理服务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招标需求书</w:t>
      </w:r>
    </w:p>
    <w:p>
      <w:pPr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</w:p>
    <w:p>
      <w:pPr>
        <w:numPr>
          <w:ilvl w:val="0"/>
          <w:numId w:val="1"/>
        </w:num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项目名称：</w:t>
      </w:r>
      <w:r>
        <w:rPr>
          <w:rFonts w:hint="eastAsia" w:ascii="华文仿宋" w:hAnsi="华文仿宋" w:eastAsia="华文仿宋" w:cs="华文仿宋"/>
          <w:sz w:val="32"/>
          <w:szCs w:val="32"/>
        </w:rPr>
        <w:t>广州南方学院垃圾清运和处理服务项目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项目地点：</w:t>
      </w:r>
      <w:r>
        <w:rPr>
          <w:rFonts w:hint="eastAsia" w:ascii="华文仿宋" w:hAnsi="华文仿宋" w:eastAsia="华文仿宋" w:cs="华文仿宋"/>
          <w:sz w:val="32"/>
          <w:szCs w:val="32"/>
        </w:rPr>
        <w:t>广州南方学院内或垃圾中转站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项目预算：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*****元/吨,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服务年限拟从2022年10月1日起至2023年12月31日止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项目概况：</w:t>
      </w:r>
    </w:p>
    <w:p>
      <w:pPr>
        <w:spacing w:line="360" w:lineRule="auto"/>
        <w:ind w:firstLine="681" w:firstLineChars="213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广州南方学院坐落于广州市从化温泉镇，在校学生二万余人。本次垃圾清运和处理范围为广州南方学院校园内垃圾（含生活垃圾、树叶及草等）的清运和处理，每天日产日清。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服务标准和要求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清运地点：</w:t>
      </w:r>
      <w:r>
        <w:rPr>
          <w:rFonts w:hint="eastAsia" w:ascii="华文仿宋" w:hAnsi="华文仿宋" w:eastAsia="华文仿宋" w:cs="华文仿宋"/>
          <w:sz w:val="32"/>
          <w:szCs w:val="32"/>
        </w:rPr>
        <w:t>广州南方学院内或指定垃圾中转站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清运频次：每天2次（垃圾压缩车容量为10吨）。如遇学校重大活动、新生开学、学生毕业离校、维修、检查等特殊情况，应</w:t>
      </w:r>
      <w:r>
        <w:rPr>
          <w:rFonts w:hint="eastAsia" w:ascii="华文仿宋" w:hAnsi="华文仿宋" w:eastAsia="华文仿宋" w:cs="华文仿宋"/>
          <w:sz w:val="32"/>
          <w:szCs w:val="32"/>
        </w:rPr>
        <w:t>根据学校需求免费增加垃圾清运次数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清运时间：每天上午10:30和下午16:30(或根据学校安排调整)。</w:t>
      </w:r>
    </w:p>
    <w:p>
      <w:pPr>
        <w:numPr>
          <w:ilvl w:val="0"/>
          <w:numId w:val="0"/>
        </w:numPr>
        <w:tabs>
          <w:tab w:val="left" w:pos="66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清运要求：</w:t>
      </w:r>
    </w:p>
    <w:p>
      <w:pPr>
        <w:numPr>
          <w:ilvl w:val="0"/>
          <w:numId w:val="0"/>
        </w:numPr>
        <w:tabs>
          <w:tab w:val="left" w:pos="66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（1）每天按照明确规定的清运频次以及清运时间要求，保质保量完成打包垃圾的清运，确保校园垃圾清理及时到位。</w:t>
      </w:r>
    </w:p>
    <w:p>
      <w:pPr>
        <w:tabs>
          <w:tab w:val="left" w:pos="660"/>
        </w:tabs>
        <w:autoSpaceDE w:val="0"/>
        <w:autoSpaceDN w:val="0"/>
        <w:adjustRightInd w:val="0"/>
        <w:snapToGrid w:val="0"/>
        <w:spacing w:line="360" w:lineRule="auto"/>
        <w:ind w:firstLine="659" w:firstLineChars="206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（2）作业人员在作业过程中，严格遵守学校交通管理规定，加强垃圾运输车辆管理措施，校内清运车辆运输速度不得超过30公里/小时。</w:t>
      </w:r>
    </w:p>
    <w:p>
      <w:pPr>
        <w:tabs>
          <w:tab w:val="left" w:pos="660"/>
        </w:tabs>
        <w:autoSpaceDE w:val="0"/>
        <w:autoSpaceDN w:val="0"/>
        <w:adjustRightInd w:val="0"/>
        <w:snapToGrid w:val="0"/>
        <w:spacing w:line="360" w:lineRule="auto"/>
        <w:ind w:firstLine="659" w:firstLineChars="206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（3）在作业过程中，按照清运垃圾管理规定操作要求作业，对校园所产的垃圾做到日产日清。</w:t>
      </w:r>
    </w:p>
    <w:p>
      <w:pPr>
        <w:tabs>
          <w:tab w:val="left" w:pos="660"/>
        </w:tabs>
        <w:autoSpaceDE w:val="0"/>
        <w:autoSpaceDN w:val="0"/>
        <w:adjustRightInd w:val="0"/>
        <w:snapToGrid w:val="0"/>
        <w:spacing w:line="360" w:lineRule="auto"/>
        <w:ind w:firstLine="659" w:firstLineChars="206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（4）每天清洗打扫校园垃圾站区域以及按规定操作要求清洗和消毒场地、垃圾桶及机械设备等，保证校园垃圾站及其周边区域整洁。</w:t>
      </w:r>
    </w:p>
    <w:p>
      <w:pPr>
        <w:tabs>
          <w:tab w:val="left" w:pos="660"/>
        </w:tabs>
        <w:autoSpaceDE w:val="0"/>
        <w:autoSpaceDN w:val="0"/>
        <w:adjustRightInd w:val="0"/>
        <w:snapToGrid w:val="0"/>
        <w:spacing w:line="360" w:lineRule="auto"/>
        <w:ind w:firstLine="659" w:firstLineChars="206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（5）运输校园垃圾时，应符合当地政府管理部门要求的运输路线、时间运行，不得丢弃、遗撒垃圾，不得超出核准范围运输垃圾。</w:t>
      </w:r>
    </w:p>
    <w:p>
      <w:pPr>
        <w:tabs>
          <w:tab w:val="left" w:pos="660"/>
        </w:tabs>
        <w:autoSpaceDE w:val="0"/>
        <w:autoSpaceDN w:val="0"/>
        <w:adjustRightInd w:val="0"/>
        <w:snapToGrid w:val="0"/>
        <w:spacing w:line="360" w:lineRule="auto"/>
        <w:ind w:firstLine="659" w:firstLineChars="206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（6）校园垃圾需运输至合法合规的垃圾处理场进行焚烧处理，垃圾运输车辆离开学校校门后即由中标人承担全部责任。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配置专业垃圾清运车辆。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6.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垃圾清运服务的实施均不得影响学校正常秩序，同时在履约过程中应接受学校监督，并依学校的要求随时纠正或改进其工作。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7.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进入校区的清运车辆必须外观整洁，车况良好，并符合政府部门的有关规定，做好防污染措施，车辆在行驶过程中不得沿途散落、遗漏垃圾。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8.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进入学校的清运车辆须遵守《中华人民共和国道路交通安全法》及学校车辆管理制度，按交通规则及校区内的路标、交通指示牌指引行驶。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9.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垃圾清运车、运行线路、垃圾排放处理应符合当地主管部门的要求。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10.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不得将中标的垃圾清运业务全部或部分转包给其他任何第三人。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费用结算</w:t>
      </w:r>
    </w:p>
    <w:p>
      <w:pPr>
        <w:widowControl/>
        <w:numPr>
          <w:ilvl w:val="0"/>
          <w:numId w:val="2"/>
        </w:numPr>
        <w:snapToGrid w:val="0"/>
        <w:spacing w:line="360" w:lineRule="auto"/>
        <w:ind w:firstLine="64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垃圾量按8吨/天包干，每月按30天计，每年按12月计。月垃圾清运和处理服务费：中标金额（元/吨）×8吨/天×30天。</w:t>
      </w:r>
    </w:p>
    <w:p>
      <w:pPr>
        <w:widowControl/>
        <w:numPr>
          <w:ilvl w:val="0"/>
          <w:numId w:val="2"/>
        </w:numPr>
        <w:snapToGrid w:val="0"/>
        <w:spacing w:line="360" w:lineRule="auto"/>
        <w:ind w:firstLine="640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结算付款方式：按月度支付垃圾清运和处理服务费</w:t>
      </w:r>
      <w:r>
        <w:rPr>
          <w:rFonts w:hint="eastAsia" w:ascii="华文仿宋" w:hAnsi="华文仿宋" w:eastAsia="华文仿宋" w:cs="华文仿宋"/>
          <w:sz w:val="32"/>
          <w:szCs w:val="32"/>
        </w:rPr>
        <w:t>(寒暑假顺延至开学当月支付)。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投标人资格</w:t>
      </w:r>
    </w:p>
    <w:p>
      <w:pPr>
        <w:ind w:left="-10"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1.投标人必须为国内独立的事业法人或依法注册的独立企业法人,注册资金在100万元以上，按国家法律经营。</w:t>
      </w:r>
    </w:p>
    <w:p>
      <w:pPr>
        <w:ind w:left="-10"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2.投标人须提供企业法人营业执照等相关证明文件。</w:t>
      </w:r>
    </w:p>
    <w:p>
      <w:pPr>
        <w:ind w:left="-10"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3.本项目不接受联合体投标。</w:t>
      </w:r>
    </w:p>
    <w:p>
      <w:pPr>
        <w:ind w:left="-10"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4.资格预审申请人的财务状况必须良好，没有财产被查封、冻结或者处于破产状态的情况。</w:t>
      </w:r>
    </w:p>
    <w:p>
      <w:pPr>
        <w:ind w:left="-10"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5.投标人必须持有广州环卫行业经营服务企业资质等级证书。</w:t>
      </w:r>
      <w:r>
        <w:fldChar w:fldCharType="begin"/>
      </w:r>
      <w:r>
        <w:instrText xml:space="preserve"> HYPERLINK "http://www.so.com/s?q=%E5%9E%83%E5%9C%BE%E6%B8%85%E8%BF%90&amp;ie=utf-8&amp;src=internal_wenda_recommend_textn" \t "https://wenda.so.com/q/_blank"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垃圾清运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公司需要办理</w:t>
      </w:r>
      <w:r>
        <w:fldChar w:fldCharType="begin"/>
      </w:r>
      <w:r>
        <w:instrText xml:space="preserve"> HYPERLINK "http://www.so.com/s?q=%E5%9E%83%E5%9C%BE&amp;ie=utf-8&amp;src=internal_wenda_recommend_textn" \t "https://wenda.so.com/q/_blank"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垃圾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清扫、清运</w:t>
      </w:r>
      <w:r>
        <w:fldChar w:fldCharType="begin"/>
      </w:r>
      <w:r>
        <w:instrText xml:space="preserve"> HYPERLINK "http://www.so.com/s?q=%E8%AE%B8%E5%8F%AF%E8%AF%81&amp;ie=utf-8&amp;src=internal_wenda_recommend_textn" \t "https://wenda.so.com/q/_blank"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许可证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，道路运输经营许可证件。</w:t>
      </w:r>
    </w:p>
    <w:p>
      <w:pPr>
        <w:ind w:left="-10"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6.投标人必须持有与接纳生活</w:t>
      </w:r>
      <w:r>
        <w:fldChar w:fldCharType="begin"/>
      </w:r>
      <w:r>
        <w:instrText xml:space="preserve"> HYPERLINK "http://www.so.com/s?q=%E5%BA%9F%E5%BC%83%E7%89%A9&amp;ie=utf-8&amp;src=internal_wenda_recommend_textn" \t "https://wenda.so.com/q/_blank"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</w:rPr>
        <w:t>废弃物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单位签定的书面协议。</w:t>
      </w:r>
    </w:p>
    <w:p>
      <w:pPr>
        <w:ind w:left="-10" w:firstLine="64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7.投标人必须具有学校或大中型企业合作经验。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284A4"/>
    <w:multiLevelType w:val="singleLevel"/>
    <w:tmpl w:val="BE5284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57C1560"/>
    <w:multiLevelType w:val="singleLevel"/>
    <w:tmpl w:val="557C15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3EF81E55"/>
    <w:rsid w:val="000B18DC"/>
    <w:rsid w:val="001A26C0"/>
    <w:rsid w:val="003B2205"/>
    <w:rsid w:val="00A95D2F"/>
    <w:rsid w:val="00B7597F"/>
    <w:rsid w:val="00D445C3"/>
    <w:rsid w:val="04B86A6A"/>
    <w:rsid w:val="050B2232"/>
    <w:rsid w:val="074B43A4"/>
    <w:rsid w:val="075658D5"/>
    <w:rsid w:val="0769484F"/>
    <w:rsid w:val="07924926"/>
    <w:rsid w:val="083056D1"/>
    <w:rsid w:val="08B97EA4"/>
    <w:rsid w:val="09146758"/>
    <w:rsid w:val="09DA42B9"/>
    <w:rsid w:val="0A074DB8"/>
    <w:rsid w:val="0A9F0DEF"/>
    <w:rsid w:val="0AC34EF5"/>
    <w:rsid w:val="0B4637C4"/>
    <w:rsid w:val="0BAF631D"/>
    <w:rsid w:val="0C9C49A3"/>
    <w:rsid w:val="0D024979"/>
    <w:rsid w:val="0E450381"/>
    <w:rsid w:val="0F502108"/>
    <w:rsid w:val="0F5661BD"/>
    <w:rsid w:val="10B75658"/>
    <w:rsid w:val="110C0ECA"/>
    <w:rsid w:val="114043C7"/>
    <w:rsid w:val="11AE5D08"/>
    <w:rsid w:val="11D012BE"/>
    <w:rsid w:val="161D10B6"/>
    <w:rsid w:val="16C82707"/>
    <w:rsid w:val="16F15E76"/>
    <w:rsid w:val="1705177F"/>
    <w:rsid w:val="172C635D"/>
    <w:rsid w:val="1870071A"/>
    <w:rsid w:val="194F5DFE"/>
    <w:rsid w:val="19A7740B"/>
    <w:rsid w:val="1A1370B6"/>
    <w:rsid w:val="1A7F0C3F"/>
    <w:rsid w:val="1ADC66F5"/>
    <w:rsid w:val="1AF056F0"/>
    <w:rsid w:val="1BA52F38"/>
    <w:rsid w:val="1BEB0DAA"/>
    <w:rsid w:val="1C6E62AE"/>
    <w:rsid w:val="1C860A49"/>
    <w:rsid w:val="1CE375ED"/>
    <w:rsid w:val="1CFF4149"/>
    <w:rsid w:val="1DB809AB"/>
    <w:rsid w:val="1DCF65D4"/>
    <w:rsid w:val="1E204B5A"/>
    <w:rsid w:val="1F147757"/>
    <w:rsid w:val="201B4410"/>
    <w:rsid w:val="207E3119"/>
    <w:rsid w:val="212113FB"/>
    <w:rsid w:val="23D8216E"/>
    <w:rsid w:val="240E7300"/>
    <w:rsid w:val="24102D1E"/>
    <w:rsid w:val="24717A89"/>
    <w:rsid w:val="255E4419"/>
    <w:rsid w:val="261C172C"/>
    <w:rsid w:val="26BA0426"/>
    <w:rsid w:val="2764258F"/>
    <w:rsid w:val="276A13B7"/>
    <w:rsid w:val="28444BC1"/>
    <w:rsid w:val="2A4042EA"/>
    <w:rsid w:val="2A5219E6"/>
    <w:rsid w:val="2A6274FE"/>
    <w:rsid w:val="2BE934AB"/>
    <w:rsid w:val="2C6562D3"/>
    <w:rsid w:val="2E362916"/>
    <w:rsid w:val="2F3D27B2"/>
    <w:rsid w:val="2FB01E20"/>
    <w:rsid w:val="331267EA"/>
    <w:rsid w:val="33AF7C99"/>
    <w:rsid w:val="34A6730F"/>
    <w:rsid w:val="34BC3069"/>
    <w:rsid w:val="354421CC"/>
    <w:rsid w:val="35AF260F"/>
    <w:rsid w:val="36125861"/>
    <w:rsid w:val="362811C8"/>
    <w:rsid w:val="36EE4BC3"/>
    <w:rsid w:val="379468D4"/>
    <w:rsid w:val="37D218AD"/>
    <w:rsid w:val="39DE02AB"/>
    <w:rsid w:val="39E80A0B"/>
    <w:rsid w:val="3A841777"/>
    <w:rsid w:val="3AC6354F"/>
    <w:rsid w:val="3ADE1286"/>
    <w:rsid w:val="3B564E9C"/>
    <w:rsid w:val="3C3F48CE"/>
    <w:rsid w:val="3CD9320A"/>
    <w:rsid w:val="3D57309E"/>
    <w:rsid w:val="3DA07304"/>
    <w:rsid w:val="3EF81E55"/>
    <w:rsid w:val="402A26BE"/>
    <w:rsid w:val="40AA1B78"/>
    <w:rsid w:val="41581E38"/>
    <w:rsid w:val="41632FDB"/>
    <w:rsid w:val="417E6B1E"/>
    <w:rsid w:val="419A7989"/>
    <w:rsid w:val="41B51569"/>
    <w:rsid w:val="41C60676"/>
    <w:rsid w:val="426400FD"/>
    <w:rsid w:val="435D43C2"/>
    <w:rsid w:val="43E67131"/>
    <w:rsid w:val="43F2659B"/>
    <w:rsid w:val="44D076D4"/>
    <w:rsid w:val="459313AC"/>
    <w:rsid w:val="46194D37"/>
    <w:rsid w:val="4A071789"/>
    <w:rsid w:val="4B162E64"/>
    <w:rsid w:val="4B96309C"/>
    <w:rsid w:val="4BAD25B2"/>
    <w:rsid w:val="4BB12682"/>
    <w:rsid w:val="4C3E41BE"/>
    <w:rsid w:val="4C675D12"/>
    <w:rsid w:val="507D34D4"/>
    <w:rsid w:val="510D4E19"/>
    <w:rsid w:val="511817C3"/>
    <w:rsid w:val="527500E2"/>
    <w:rsid w:val="529C1886"/>
    <w:rsid w:val="536F2572"/>
    <w:rsid w:val="53B17C49"/>
    <w:rsid w:val="53B414D0"/>
    <w:rsid w:val="53E03D5C"/>
    <w:rsid w:val="55E21BF1"/>
    <w:rsid w:val="571D4FFE"/>
    <w:rsid w:val="58265AE2"/>
    <w:rsid w:val="58FD525A"/>
    <w:rsid w:val="5A117347"/>
    <w:rsid w:val="5B877573"/>
    <w:rsid w:val="5D573E33"/>
    <w:rsid w:val="5E6D0CC6"/>
    <w:rsid w:val="5F101C9E"/>
    <w:rsid w:val="5F3D3E55"/>
    <w:rsid w:val="609B32A3"/>
    <w:rsid w:val="60E95A8F"/>
    <w:rsid w:val="60F10969"/>
    <w:rsid w:val="62A82C49"/>
    <w:rsid w:val="63674F1F"/>
    <w:rsid w:val="638E0E0D"/>
    <w:rsid w:val="63DF6DA9"/>
    <w:rsid w:val="64A93BD2"/>
    <w:rsid w:val="667D2A14"/>
    <w:rsid w:val="66E306A0"/>
    <w:rsid w:val="67127F47"/>
    <w:rsid w:val="671E3BA5"/>
    <w:rsid w:val="68884CB1"/>
    <w:rsid w:val="68F94726"/>
    <w:rsid w:val="693C4F7F"/>
    <w:rsid w:val="69967A28"/>
    <w:rsid w:val="6AB57D6C"/>
    <w:rsid w:val="6BA83926"/>
    <w:rsid w:val="6C9E270F"/>
    <w:rsid w:val="6CF7621E"/>
    <w:rsid w:val="6CFD2A24"/>
    <w:rsid w:val="6D957E2E"/>
    <w:rsid w:val="6FCE472B"/>
    <w:rsid w:val="70084427"/>
    <w:rsid w:val="7137389D"/>
    <w:rsid w:val="714A4E39"/>
    <w:rsid w:val="718B4656"/>
    <w:rsid w:val="72A6454F"/>
    <w:rsid w:val="73801642"/>
    <w:rsid w:val="73927FA6"/>
    <w:rsid w:val="76014631"/>
    <w:rsid w:val="763D1DA8"/>
    <w:rsid w:val="76921DF9"/>
    <w:rsid w:val="777B4EEE"/>
    <w:rsid w:val="78292D56"/>
    <w:rsid w:val="7844195A"/>
    <w:rsid w:val="784B033E"/>
    <w:rsid w:val="786D3FD8"/>
    <w:rsid w:val="788153A6"/>
    <w:rsid w:val="78D8035C"/>
    <w:rsid w:val="7CFC4426"/>
    <w:rsid w:val="7D6D4F10"/>
    <w:rsid w:val="7E161AB9"/>
    <w:rsid w:val="7E23489C"/>
    <w:rsid w:val="7E8F3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1194</Words>
  <Characters>1232</Characters>
  <Lines>12</Lines>
  <Paragraphs>3</Paragraphs>
  <TotalTime>0</TotalTime>
  <ScaleCrop>false</ScaleCrop>
  <LinksUpToDate>false</LinksUpToDate>
  <CharactersWithSpaces>1233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2021-09-03T08:00:00Z</dcterms:created>
  <dc:creator>相信</dc:creator>
  <cp:lastModifiedBy>Pc</cp:lastModifiedBy>
  <dcterms:modified xsi:type="dcterms:W3CDTF">2022-09-05T02:50:12Z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4F2570F389044362A166CE9EDE99B2CF</vt:lpwstr>
  </property>
</Properties>
</file>