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广州南方学院消防器材采购项目需求书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广州南方学院消防器材采购项目需求书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2.项目概况：广州南方学院的图书馆、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综合楼、实验楼、医务室 、行政楼、教学楼、</w:t>
      </w:r>
      <w:r>
        <w:rPr>
          <w:rFonts w:hint="eastAsia" w:ascii="仿宋" w:hAnsi="仿宋" w:eastAsia="仿宋" w:cs="仿宋"/>
          <w:sz w:val="32"/>
          <w:szCs w:val="32"/>
        </w:rPr>
        <w:t>学生宿舍等楼宇内配置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干粉灭火器。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.项目地址：广州市从化区温泉镇温泉大道882号。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.项目预算金额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373D30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.项目资金来源：经批准的2022年设备预算。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二、采购内容技术要求</w:t>
      </w:r>
    </w:p>
    <w:tbl>
      <w:tblPr>
        <w:tblStyle w:val="12"/>
        <w:tblW w:w="8619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05"/>
        <w:gridCol w:w="2895"/>
        <w:gridCol w:w="10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分项设备名称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规格配置或技术参数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4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干粉灭火器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2KG-ABC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干粉灭火器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/>
                <w:kern w:val="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有效喷射时间≥15s；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/>
                <w:kern w:val="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喷射距离≥3</w:t>
            </w:r>
            <w:r>
              <w:rPr>
                <w:rFonts w:hint="eastAsia" w:asciiTheme="minorEastAsia" w:hAnsiTheme="minorEastAsia"/>
                <w:kern w:val="2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/>
                <w:kern w:val="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喷射滞后时间≤3s；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2"/>
                <w:sz w:val="20"/>
                <w:szCs w:val="20"/>
              </w:rPr>
              <w:t>喷射剩余率≤7%。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373D30"/>
                <w:sz w:val="20"/>
                <w:szCs w:val="20"/>
                <w:lang w:val="en-US" w:eastAsia="zh-CN"/>
              </w:rPr>
              <w:t>2520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具有独立承担民事责任的能力（提供法人或者其他组织的营业执照等证明文件，自然人的身份证明）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具有良好的商业信誉和健全的财务会计制度（提供2021年度财务状况报告，成立不满一年的提供至少一个月财务状况报告）；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具备履行合同所必需的设备和专业技术能力（提供具备履行合同所必需的设备和专业技术能力的书面承诺）；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参加采购活动前3年内在经营活动中没有重大违法记录（提供参加本次采购活动前3年内在经营活动中没有重大违法记录的书面声明）；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投标人须具备消防器材销售资格（营业执照包含消防器材相关经营范围）。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6.法律、行政法规规定的其他条件（信用记录查询证明）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供应商在投标时，必须根据“设备技术参数”的要求提供样板。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报价需包括设备及相关附件的采购、试验、送货、安装、验收、培训、税费、技术服务（包括技术资料的提供）、保修期间效期内，仍不能正常使用的产品，凭修理者提供的修理记录和证明，由供应商负责为消费者调换等一切支出。免费保修期届满后，如甲方需要乙方继续提供维修，由甲乙双方另行协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物品采购包含上门安装和摆放服务；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合同签字生效后，以甲方发出书面通知之日起，20个日历天内将采购物品送到目的地并安装完毕。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（1）工程安装完工后，甲乙双方办理正式竣工验收及结算手续后，甲方于10个工作日内支付至结算款的95%；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（2）余款5%作为质量保证金，甲方在1年产品质量保证期满后10个工作日内无息向乙方结清余下货款。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五、项目售后服务要求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提供原厂商对本项目的1年免费售后服务和服务承诺函服务。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货物质量保证期为1年，1年内货物如发生质量问题，供货方提供备件并派工作人员更换以保证系统能正常工作，全部费用由供货方承担。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4EC1B"/>
    <w:multiLevelType w:val="singleLevel"/>
    <w:tmpl w:val="A614EC1B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69A39EF3"/>
    <w:multiLevelType w:val="singleLevel"/>
    <w:tmpl w:val="69A39E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686729EA"/>
    <w:rsid w:val="00154426"/>
    <w:rsid w:val="026E2CEF"/>
    <w:rsid w:val="05CD5D86"/>
    <w:rsid w:val="088153D0"/>
    <w:rsid w:val="0CCB1AEB"/>
    <w:rsid w:val="0DF7383C"/>
    <w:rsid w:val="0E5B69B0"/>
    <w:rsid w:val="22FA0C65"/>
    <w:rsid w:val="2F152775"/>
    <w:rsid w:val="327B4241"/>
    <w:rsid w:val="33675BF5"/>
    <w:rsid w:val="3E4B54BF"/>
    <w:rsid w:val="45F27A83"/>
    <w:rsid w:val="4E594B32"/>
    <w:rsid w:val="4ED16532"/>
    <w:rsid w:val="506E11AC"/>
    <w:rsid w:val="52CA29FF"/>
    <w:rsid w:val="52D90E94"/>
    <w:rsid w:val="57015BA6"/>
    <w:rsid w:val="58E2771B"/>
    <w:rsid w:val="5A347325"/>
    <w:rsid w:val="5D8D744A"/>
    <w:rsid w:val="5F1F40D2"/>
    <w:rsid w:val="64866151"/>
    <w:rsid w:val="686729EA"/>
    <w:rsid w:val="710B44B6"/>
    <w:rsid w:val="74561EEC"/>
    <w:rsid w:val="79FD07AB"/>
    <w:rsid w:val="79FF3A4E"/>
    <w:rsid w:val="7BBB4D2B"/>
    <w:rsid w:val="7C0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00" w:lineRule="auto"/>
      <w:ind w:firstLine="560" w:firstLineChars="200"/>
      <w:outlineLvl w:val="1"/>
    </w:pPr>
    <w:rPr>
      <w:rFonts w:ascii="Arial" w:hAnsi="Arial" w:eastAsia="宋体"/>
      <w:b/>
      <w:sz w:val="24"/>
    </w:rPr>
  </w:style>
  <w:style w:type="paragraph" w:styleId="7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00" w:lineRule="auto"/>
      <w:ind w:firstLine="560" w:firstLineChars="200"/>
      <w:outlineLvl w:val="2"/>
    </w:pPr>
    <w:rPr>
      <w:rFonts w:ascii="Times New Roman" w:hAnsi="Times New Roman" w:eastAsia="宋体"/>
      <w:b/>
      <w:sz w:val="24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00" w:lineRule="auto"/>
      <w:ind w:firstLine="560" w:firstLineChars="200"/>
      <w:outlineLvl w:val="3"/>
    </w:pPr>
    <w:rPr>
      <w:rFonts w:ascii="Arial" w:hAnsi="Arial" w:eastAsia="宋体"/>
      <w:b/>
      <w:sz w:val="24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00" w:lineRule="auto"/>
      <w:ind w:firstLine="560" w:firstLineChars="200"/>
      <w:outlineLvl w:val="4"/>
    </w:pPr>
    <w:rPr>
      <w:rFonts w:ascii="Times New Roman" w:hAnsi="Times New Roman" w:eastAsia="宋体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ody Text"/>
    <w:basedOn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List Bullet 2"/>
    <w:basedOn w:val="1"/>
    <w:qFormat/>
    <w:uiPriority w:val="0"/>
    <w:pPr>
      <w:numPr>
        <w:ilvl w:val="0"/>
        <w:numId w:val="1"/>
      </w:numPr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1 Char"/>
    <w:link w:val="5"/>
    <w:qFormat/>
    <w:uiPriority w:val="0"/>
    <w:rPr>
      <w:rFonts w:ascii="Times New Roman" w:hAnsi="Times New Roman" w:eastAsia="方正小标宋简体"/>
      <w:b/>
      <w:kern w:val="44"/>
      <w:sz w:val="24"/>
    </w:rPr>
  </w:style>
  <w:style w:type="character" w:customStyle="1" w:styleId="17">
    <w:name w:val="标题 2 Char"/>
    <w:link w:val="6"/>
    <w:qFormat/>
    <w:uiPriority w:val="0"/>
    <w:rPr>
      <w:rFonts w:ascii="Arial" w:hAnsi="Arial" w:eastAsia="宋体"/>
      <w:b/>
      <w:sz w:val="24"/>
    </w:rPr>
  </w:style>
  <w:style w:type="character" w:customStyle="1" w:styleId="18">
    <w:name w:val="标题 3 Char"/>
    <w:link w:val="7"/>
    <w:qFormat/>
    <w:uiPriority w:val="0"/>
    <w:rPr>
      <w:rFonts w:ascii="Times New Roman" w:hAnsi="Times New Roman" w:eastAsia="宋体"/>
      <w:b/>
      <w:sz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1001</Characters>
  <Lines>0</Lines>
  <Paragraphs>0</Paragraphs>
  <TotalTime>6</TotalTime>
  <ScaleCrop>false</ScaleCrop>
  <LinksUpToDate>false</LinksUpToDate>
  <CharactersWithSpaces>1002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2022-09-26T09:05:00Z</dcterms:created>
  <dc:creator>嘟嘟</dc:creator>
  <cp:lastModifiedBy>Pc</cp:lastModifiedBy>
  <dcterms:modified xsi:type="dcterms:W3CDTF">2022-10-10T08:12:24Z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55D35B67205D48D4AB3860373CA41447</vt:lpwstr>
  </property>
</Properties>
</file>