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 w:val="0"/>
          <w:bCs/>
          <w:sz w:val="21"/>
          <w:szCs w:val="21"/>
          <w:lang w:val="en-US" w:eastAsia="zh-CN"/>
        </w:rPr>
        <w:t>附件1：</w:t>
      </w:r>
      <w:r>
        <w:rPr>
          <w:rFonts w:hint="eastAsia" w:ascii="宋体" w:hAnsi="宋体" w:eastAsia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IEET</w:t>
      </w:r>
      <w:r>
        <w:rPr>
          <w:rFonts w:ascii="宋体" w:hAnsi="宋体" w:eastAsia="宋体"/>
          <w:b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sz w:val="32"/>
          <w:szCs w:val="32"/>
        </w:rPr>
        <w:t>认证委员会</w:t>
      </w:r>
    </w:p>
    <w:p>
      <w:pPr>
        <w:wordWrap w:val="0"/>
        <w:snapToGrid w:val="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20</w:t>
      </w:r>
      <w:r>
        <w:rPr>
          <w:rFonts w:hint="eastAsia" w:ascii="宋体" w:hAnsi="宋体" w:eastAsia="宋体"/>
          <w:b/>
          <w:sz w:val="32"/>
          <w:szCs w:val="32"/>
        </w:rPr>
        <w:t>20年</w:t>
      </w:r>
      <w:r>
        <w:rPr>
          <w:rFonts w:ascii="宋体" w:hAnsi="宋体" w:eastAsia="宋体"/>
          <w:b/>
          <w:sz w:val="32"/>
          <w:szCs w:val="32"/>
        </w:rPr>
        <w:t xml:space="preserve"> </w:t>
      </w:r>
      <w:r>
        <w:rPr>
          <w:rFonts w:hint="eastAsia" w:ascii="宋体" w:hAnsi="宋体" w:eastAsia="宋体"/>
          <w:b/>
          <w:sz w:val="32"/>
          <w:szCs w:val="32"/>
        </w:rPr>
        <w:t>工程及科技教育认证申请书</w:t>
      </w:r>
    </w:p>
    <w:tbl>
      <w:tblPr>
        <w:tblStyle w:val="4"/>
        <w:tblpPr w:leftFromText="180" w:rightFromText="180" w:vertAnchor="text" w:horzAnchor="margin" w:tblpY="33"/>
        <w:tblW w:w="9889" w:type="dxa"/>
        <w:tblInd w:w="0" w:type="dxa"/>
        <w:tblBorders>
          <w:top w:val="dotDash" w:color="auto" w:sz="4" w:space="0"/>
          <w:left w:val="dotDash" w:color="auto" w:sz="4" w:space="0"/>
          <w:bottom w:val="dotDash" w:color="auto" w:sz="4" w:space="0"/>
          <w:right w:val="dotDash" w:color="auto" w:sz="4" w:space="0"/>
          <w:insideH w:val="dotDash" w:color="auto" w:sz="4" w:space="0"/>
          <w:insideV w:val="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>
        <w:tblPrEx>
          <w:tblBorders>
            <w:top w:val="dotDash" w:color="auto" w:sz="4" w:space="0"/>
            <w:left w:val="dotDash" w:color="auto" w:sz="4" w:space="0"/>
            <w:bottom w:val="dotDash" w:color="auto" w:sz="4" w:space="0"/>
            <w:right w:val="dotDash" w:color="auto" w:sz="4" w:space="0"/>
            <w:insideH w:val="dotDash" w:color="auto" w:sz="4" w:space="0"/>
            <w:insideV w:val="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9" w:type="dxa"/>
          </w:tcPr>
          <w:p>
            <w:pPr>
              <w:wordWrap w:val="0"/>
              <w:adjustRightInd w:val="0"/>
              <w:snapToGrid w:val="0"/>
              <w:spacing w:line="300" w:lineRule="exact"/>
              <w:ind w:left="1050" w:hanging="1050" w:hanging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申请说明：请正确填写各项之内容；完成填写后请由校际联络人统筹将各专业申请书电子文件发到</w:t>
            </w:r>
            <w:r>
              <w:rPr>
                <w:rFonts w:ascii="宋体" w:hAnsi="宋体" w:eastAsia="宋体"/>
              </w:rPr>
              <w:t>IEET</w:t>
            </w:r>
            <w:r>
              <w:rPr>
                <w:rFonts w:hint="eastAsia" w:ascii="宋体" w:hAnsi="宋体" w:eastAsia="宋体"/>
              </w:rPr>
              <w:t>驻粤联络处。</w:t>
            </w:r>
          </w:p>
          <w:p>
            <w:pPr>
              <w:wordWrap w:val="0"/>
              <w:adjustRightInd w:val="0"/>
              <w:snapToGrid w:val="0"/>
              <w:spacing w:line="300" w:lineRule="exact"/>
              <w:ind w:left="1050" w:hanging="1050" w:hangingChars="5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填写说明：请正确填写「学校名称」、「学院名称」、「专业名称」、「修业年限」、「授予学位中、英文名称」、「开始或预计产生毕业生之年度」及「申请规范」。</w:t>
            </w:r>
          </w:p>
        </w:tc>
      </w:tr>
    </w:tbl>
    <w:p>
      <w:pPr>
        <w:numPr>
          <w:ilvl w:val="0"/>
          <w:numId w:val="1"/>
        </w:numPr>
        <w:tabs>
          <w:tab w:val="left" w:pos="567"/>
        </w:tabs>
        <w:wordWrap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学校/学院信息：</w:t>
      </w:r>
    </w:p>
    <w:tbl>
      <w:tblPr>
        <w:tblStyle w:val="4"/>
        <w:tblW w:w="988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432"/>
        <w:gridCol w:w="1245"/>
        <w:gridCol w:w="1132"/>
        <w:gridCol w:w="23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学校名称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（中文）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  <w:tc>
          <w:tcPr>
            <w:tcW w:w="4754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（英文）</w:t>
            </w:r>
          </w:p>
          <w:p>
            <w:pPr>
              <w:tabs>
                <w:tab w:val="left" w:pos="567"/>
              </w:tabs>
              <w:wordWrap w:val="0"/>
              <w:rPr>
                <w:rFonts w:ascii="Times New Roman" w:hAnsi="Times New Roman"/>
                <w:i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学院名称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（中文）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  <w:tc>
          <w:tcPr>
            <w:tcW w:w="4754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（英文）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地址</w:t>
            </w:r>
          </w:p>
        </w:tc>
        <w:tc>
          <w:tcPr>
            <w:tcW w:w="4677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（中文）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360" w:lineRule="auto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</w:rPr>
              <w:t>校区</w:t>
            </w:r>
          </w:p>
        </w:tc>
        <w:tc>
          <w:tcPr>
            <w:tcW w:w="237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（中文）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</w:tr>
    </w:tbl>
    <w:p>
      <w:pPr>
        <w:tabs>
          <w:tab w:val="left" w:pos="567"/>
        </w:tabs>
        <w:wordWrap w:val="0"/>
        <w:spacing w:line="240" w:lineRule="exact"/>
        <w:rPr>
          <w:rFonts w:ascii="宋体" w:hAnsi="宋体" w:eastAsia="宋体"/>
        </w:rPr>
      </w:pPr>
    </w:p>
    <w:p>
      <w:pPr>
        <w:numPr>
          <w:ilvl w:val="0"/>
          <w:numId w:val="1"/>
        </w:numPr>
        <w:tabs>
          <w:tab w:val="left" w:pos="567"/>
        </w:tabs>
        <w:wordWrap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专业信息：</w:t>
      </w:r>
    </w:p>
    <w:tbl>
      <w:tblPr>
        <w:tblStyle w:val="4"/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417"/>
        <w:gridCol w:w="1985"/>
        <w:gridCol w:w="1559"/>
        <w:gridCol w:w="1417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专业名称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（中文）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（英文）</w:t>
            </w:r>
          </w:p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授予学位</w:t>
            </w:r>
          </w:p>
        </w:tc>
        <w:tc>
          <w:tcPr>
            <w:tcW w:w="4961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spacing w:line="160" w:lineRule="exact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（中文）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  <w:color w:val="808080"/>
                <w:sz w:val="16"/>
                <w:szCs w:val="16"/>
              </w:rPr>
            </w:pPr>
            <w:r>
              <w:rPr>
                <w:rFonts w:hint="eastAsia" w:ascii="宋体" w:hAnsi="宋体" w:eastAsia="宋体"/>
                <w:color w:val="808080"/>
                <w:sz w:val="16"/>
                <w:szCs w:val="16"/>
              </w:rPr>
              <w:t>（英文）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修业年限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毕业生产生年度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申请规范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特殊情况</w:t>
            </w:r>
          </w:p>
        </w:tc>
        <w:tc>
          <w:tcPr>
            <w:tcW w:w="8221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567"/>
              </w:tabs>
              <w:wordWrap w:val="0"/>
              <w:rPr>
                <w:rFonts w:ascii="宋体" w:hAnsi="宋体" w:eastAsia="宋体"/>
                <w:color w:val="0000FF"/>
              </w:rPr>
            </w:pPr>
          </w:p>
        </w:tc>
      </w:tr>
    </w:tbl>
    <w:p>
      <w:pPr>
        <w:wordWrap w:val="0"/>
        <w:spacing w:line="240" w:lineRule="exact"/>
        <w:rPr>
          <w:rFonts w:ascii="宋体" w:hAnsi="宋体" w:eastAsia="宋体"/>
          <w:vanish/>
        </w:rPr>
      </w:pPr>
    </w:p>
    <w:p>
      <w:pPr>
        <w:tabs>
          <w:tab w:val="left" w:pos="567"/>
        </w:tabs>
        <w:wordWrap w:val="0"/>
        <w:spacing w:line="240" w:lineRule="exact"/>
        <w:rPr>
          <w:rFonts w:ascii="宋体" w:hAnsi="宋体" w:eastAsia="宋体"/>
        </w:rPr>
      </w:pPr>
    </w:p>
    <w:p>
      <w:pPr>
        <w:numPr>
          <w:ilvl w:val="0"/>
          <w:numId w:val="1"/>
        </w:numPr>
        <w:tabs>
          <w:tab w:val="left" w:pos="567"/>
        </w:tabs>
        <w:wordWrap w:val="0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联络人信息：</w:t>
      </w:r>
    </w:p>
    <w:tbl>
      <w:tblPr>
        <w:tblStyle w:val="4"/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686"/>
        <w:gridCol w:w="1276"/>
        <w:gridCol w:w="3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gridSpan w:val="4"/>
            <w:shd w:val="clear" w:color="auto" w:fill="D9D9D9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校际联络人：请由校方指派</w:t>
            </w:r>
            <w:r>
              <w:rPr>
                <w:rFonts w:ascii="宋体" w:hAnsi="宋体" w:eastAsia="宋体"/>
              </w:rPr>
              <w:t>1</w:t>
            </w:r>
            <w:r>
              <w:rPr>
                <w:rFonts w:hint="eastAsia" w:ascii="宋体" w:hAnsi="宋体" w:eastAsia="宋体"/>
              </w:rPr>
              <w:t>名校际联络人，统筹各专业之认证事宜及担任共同联络窗口。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服务单位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话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</w:t>
            </w:r>
            <w:r>
              <w:rPr>
                <w:rFonts w:ascii="宋体" w:hAnsi="宋体" w:eastAsia="宋体"/>
              </w:rPr>
              <w:t xml:space="preserve"> 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gridSpan w:val="4"/>
            <w:shd w:val="clear" w:color="auto" w:fill="D9D9D9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ascii="宋体" w:hAnsi="宋体" w:eastAsia="宋体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话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89" w:type="dxa"/>
            <w:gridSpan w:val="4"/>
            <w:shd w:val="clear" w:color="auto" w:fill="D9D9D9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专业联络人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称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话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</w:t>
            </w:r>
            <w:r>
              <w:rPr>
                <w:rFonts w:ascii="宋体" w:hAnsi="宋体" w:eastAsia="宋体"/>
              </w:rPr>
              <w:t xml:space="preserve">  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368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  <w:tc>
          <w:tcPr>
            <w:tcW w:w="3685" w:type="dxa"/>
            <w:vAlign w:val="center"/>
          </w:tcPr>
          <w:p>
            <w:pPr>
              <w:tabs>
                <w:tab w:val="left" w:pos="567"/>
              </w:tabs>
              <w:wordWrap w:val="0"/>
              <w:snapToGrid w:val="0"/>
              <w:rPr>
                <w:rFonts w:ascii="宋体" w:hAnsi="宋体" w:eastAsia="宋体"/>
              </w:rPr>
            </w:pPr>
          </w:p>
        </w:tc>
      </w:tr>
    </w:tbl>
    <w:p>
      <w:pPr>
        <w:wordWrap w:val="0"/>
        <w:rPr>
          <w:rFonts w:ascii="仿宋" w:hAnsi="仿宋" w:eastAsia="仿宋" w:cs="仿宋"/>
          <w:sz w:val="32"/>
          <w:szCs w:val="40"/>
        </w:rPr>
        <w:sectPr>
          <w:headerReference r:id="rId3" w:type="default"/>
          <w:footerReference r:id="rId4" w:type="default"/>
          <w:pgSz w:w="11906" w:h="16838"/>
          <w:pgMar w:top="1134" w:right="1134" w:bottom="1134" w:left="1134" w:header="737" w:footer="340" w:gutter="0"/>
          <w:cols w:space="720" w:num="1"/>
          <w:docGrid w:type="lines" w:linePitch="360" w:charSpace="0"/>
        </w:sectPr>
      </w:pPr>
    </w:p>
    <w:p>
      <w:pPr>
        <w:wordWrap w:val="0"/>
        <w:autoSpaceDE w:val="0"/>
        <w:autoSpaceDN w:val="0"/>
        <w:adjustRightInd w:val="0"/>
        <w:spacing w:line="560" w:lineRule="exact"/>
        <w:rPr>
          <w:rFonts w:asciiTheme="minorEastAsia" w:hAnsi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</w:rPr>
        <w:t>附件2：</w:t>
      </w:r>
    </w:p>
    <w:p>
      <w:pPr>
        <w:wordWrap w:val="0"/>
        <w:autoSpaceDE w:val="0"/>
        <w:autoSpaceDN w:val="0"/>
        <w:adjustRightInd w:val="0"/>
        <w:spacing w:line="560" w:lineRule="exact"/>
        <w:jc w:val="center"/>
        <w:rPr>
          <w:rFonts w:ascii="华文楷体" w:hAnsi="华文楷体" w:eastAsia="华文楷体"/>
          <w:b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/>
          <w:b/>
          <w:color w:val="000000"/>
          <w:kern w:val="0"/>
          <w:sz w:val="32"/>
          <w:szCs w:val="32"/>
        </w:rPr>
        <w:t>IEET工程及科技教育认证推荐汇总表</w:t>
      </w:r>
    </w:p>
    <w:p>
      <w:pPr>
        <w:wordWrap w:val="0"/>
        <w:autoSpaceDE w:val="0"/>
        <w:autoSpaceDN w:val="0"/>
        <w:adjustRightInd w:val="0"/>
        <w:spacing w:line="560" w:lineRule="exact"/>
        <w:rPr>
          <w:rFonts w:ascii="华文楷体" w:hAnsi="华文楷体" w:eastAsia="华文楷体"/>
          <w:b/>
          <w:color w:val="000000"/>
          <w:kern w:val="0"/>
          <w:sz w:val="32"/>
          <w:szCs w:val="32"/>
        </w:rPr>
      </w:pPr>
    </w:p>
    <w:p>
      <w:pPr>
        <w:wordWrap w:val="0"/>
        <w:rPr>
          <w:color w:val="000000"/>
          <w:sz w:val="44"/>
          <w:szCs w:val="44"/>
        </w:rPr>
      </w:pPr>
      <w:r>
        <w:rPr>
          <w:rFonts w:hint="eastAsia" w:eastAsia="仿宋_GB2312"/>
          <w:color w:val="000000"/>
          <w:sz w:val="32"/>
          <w:szCs w:val="32"/>
        </w:rPr>
        <w:t>填报单位：（盖章）</w:t>
      </w:r>
      <w:r>
        <w:rPr>
          <w:rFonts w:eastAsia="仿宋_GB2312"/>
          <w:color w:val="000000"/>
          <w:sz w:val="32"/>
          <w:szCs w:val="32"/>
        </w:rPr>
        <w:t xml:space="preserve">         </w:t>
      </w:r>
      <w:r>
        <w:rPr>
          <w:rFonts w:hint="eastAsia"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   填表时间：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tbl>
      <w:tblPr>
        <w:tblStyle w:val="4"/>
        <w:tblpPr w:leftFromText="180" w:rightFromText="180" w:vertAnchor="text" w:horzAnchor="margin" w:tblpXSpec="center" w:tblpY="1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2416"/>
        <w:gridCol w:w="4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申请专业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推荐排序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……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……</w:t>
            </w:r>
          </w:p>
        </w:tc>
      </w:tr>
    </w:tbl>
    <w:p>
      <w:pPr>
        <w:wordWrap w:val="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填表人：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hint="eastAsia" w:eastAsia="仿宋_GB2312"/>
          <w:color w:val="000000"/>
          <w:sz w:val="32"/>
          <w:szCs w:val="32"/>
        </w:rPr>
        <w:t xml:space="preserve">            手机：</w:t>
      </w:r>
      <w:r>
        <w:rPr>
          <w:rFonts w:eastAsia="仿宋_GB2312"/>
          <w:color w:val="000000"/>
          <w:sz w:val="32"/>
          <w:szCs w:val="32"/>
        </w:rPr>
        <w:t xml:space="preserve">                </w:t>
      </w:r>
    </w:p>
    <w:p>
      <w:pPr>
        <w:wordWrap w:val="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 xml:space="preserve">           </w:t>
      </w:r>
      <w:r>
        <w:rPr>
          <w:rFonts w:hint="eastAsia" w:eastAsia="仿宋_GB2312"/>
          <w:color w:val="000000"/>
          <w:sz w:val="32"/>
          <w:szCs w:val="32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>E-mail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wordWrap w:val="0"/>
        <w:rPr>
          <w:color w:val="000000"/>
        </w:rPr>
      </w:pPr>
    </w:p>
    <w:p>
      <w:pPr>
        <w:wordWrap w:val="0"/>
        <w:autoSpaceDE w:val="0"/>
        <w:autoSpaceDN w:val="0"/>
        <w:adjustRightInd w:val="0"/>
        <w:ind w:firstLine="315" w:firstLineChars="150"/>
        <w:rPr>
          <w:rFonts w:eastAsia="宋体"/>
          <w:color w:val="000000"/>
        </w:rPr>
      </w:pPr>
      <w:r>
        <w:rPr>
          <w:rFonts w:hint="eastAsia"/>
          <w:color w:val="000000"/>
        </w:rPr>
        <w:t>注：</w:t>
      </w:r>
      <w:r>
        <w:rPr>
          <w:color w:val="000000"/>
        </w:rPr>
        <w:t>1.</w:t>
      </w:r>
      <w:r>
        <w:rPr>
          <w:rFonts w:hint="eastAsia"/>
          <w:color w:val="000000"/>
        </w:rPr>
        <w:t xml:space="preserve"> 首次参加IEET认证的院校可申请1个专业，已参加过IEET认证的院校最多申请不超过3个专业。</w:t>
      </w:r>
    </w:p>
    <w:p>
      <w:pPr>
        <w:numPr>
          <w:ilvl w:val="0"/>
          <w:numId w:val="2"/>
        </w:numPr>
        <w:wordWrap w:val="0"/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</w:rPr>
        <w:t>院校需对所申请的专业进行推荐排序，学会将与IEET根据申请情况共同确定入选情况。</w:t>
      </w:r>
    </w:p>
    <w:p>
      <w:pPr>
        <w:numPr>
          <w:ilvl w:val="0"/>
          <w:numId w:val="2"/>
        </w:numPr>
        <w:wordWrap w:val="0"/>
        <w:autoSpaceDE w:val="0"/>
        <w:autoSpaceDN w:val="0"/>
        <w:adjustRightInd w:val="0"/>
        <w:rPr>
          <w:color w:val="000000"/>
        </w:rPr>
      </w:pPr>
      <w:r>
        <w:rPr>
          <w:rFonts w:hint="eastAsia"/>
          <w:color w:val="000000"/>
        </w:rPr>
        <w:t>盖章</w:t>
      </w:r>
      <w:r>
        <w:rPr>
          <w:color w:val="000000"/>
        </w:rPr>
        <w:t>处加盖学校教务处</w:t>
      </w:r>
      <w:r>
        <w:rPr>
          <w:rFonts w:hint="eastAsia"/>
          <w:color w:val="000000"/>
        </w:rPr>
        <w:t>或</w:t>
      </w:r>
      <w:r>
        <w:rPr>
          <w:color w:val="000000"/>
        </w:rPr>
        <w:t>主管专业认证</w:t>
      </w:r>
      <w:r>
        <w:rPr>
          <w:rFonts w:hint="eastAsia"/>
          <w:color w:val="000000"/>
        </w:rPr>
        <w:t>工作</w:t>
      </w:r>
      <w:r>
        <w:rPr>
          <w:color w:val="000000"/>
        </w:rPr>
        <w:t>的职能部门的公章即可。</w:t>
      </w:r>
    </w:p>
    <w:p>
      <w:pPr>
        <w:wordWrap w:val="0"/>
        <w:sectPr>
          <w:headerReference r:id="rId5" w:type="default"/>
          <w:footerReference r:id="rId6" w:type="default"/>
          <w:pgSz w:w="11906" w:h="16838"/>
          <w:pgMar w:top="1134" w:right="1134" w:bottom="1134" w:left="1134" w:header="737" w:footer="340" w:gutter="0"/>
          <w:cols w:space="720" w:num="1"/>
          <w:docGrid w:type="lines" w:linePitch="360" w:charSpace="0"/>
        </w:sectPr>
      </w:pPr>
    </w:p>
    <w:tbl>
      <w:tblPr>
        <w:tblStyle w:val="4"/>
        <w:tblW w:w="10161" w:type="dxa"/>
        <w:tblInd w:w="-1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2568"/>
        <w:gridCol w:w="825"/>
        <w:gridCol w:w="1112"/>
        <w:gridCol w:w="1115"/>
        <w:gridCol w:w="1115"/>
        <w:gridCol w:w="1115"/>
        <w:gridCol w:w="10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等线" w:hAnsi="等线" w:eastAsia="等线" w:cs="等线"/>
                <w:color w:val="00000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>附件3：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2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339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4367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7" w:type="dxa"/>
            <w:gridSpan w:val="2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color w:val="FF000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color w:val="FF0000"/>
                <w:kern w:val="0"/>
                <w:sz w:val="24"/>
                <w:lang w:bidi="ar"/>
              </w:rPr>
              <w:t>（仅申请EAC认证专业需填报）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等线" w:hAnsi="等线" w:eastAsia="等线" w:cs="等线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2568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825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Style w:val="9"/>
                <w:rFonts w:hint="default"/>
                <w:lang w:bidi="ar"/>
              </w:rPr>
              <w:t>必</w:t>
            </w:r>
            <w:r>
              <w:rPr>
                <w:rStyle w:val="10"/>
                <w:rFonts w:eastAsia="仿宋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选修</w:t>
            </w:r>
          </w:p>
        </w:tc>
        <w:tc>
          <w:tcPr>
            <w:tcW w:w="547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学分数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111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基础科学</w:t>
            </w:r>
          </w:p>
        </w:tc>
        <w:tc>
          <w:tcPr>
            <w:tcW w:w="2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工程专业课程</w:t>
            </w:r>
          </w:p>
        </w:tc>
        <w:tc>
          <w:tcPr>
            <w:tcW w:w="102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通识课程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2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Style w:val="11"/>
                <w:rFonts w:ascii="宋体" w:hAnsi="宋体" w:eastAsia="等线" w:cs="宋体"/>
                <w:sz w:val="24"/>
                <w:szCs w:val="24"/>
                <w:lang w:bidi="ar"/>
              </w:rPr>
              <w:t>(</w:t>
            </w:r>
            <w:r>
              <w:rPr>
                <w:rStyle w:val="12"/>
                <w:rFonts w:hint="default"/>
                <w:lang w:bidi="ar"/>
              </w:rPr>
              <w:t>若一课程部分属理论，部分属设计，请分开计算</w:t>
            </w:r>
            <w:r>
              <w:rPr>
                <w:rStyle w:val="11"/>
                <w:rFonts w:ascii="宋体" w:hAnsi="宋体" w:eastAsia="等线" w:cs="宋体"/>
                <w:sz w:val="24"/>
                <w:szCs w:val="24"/>
                <w:lang w:bidi="ar"/>
              </w:rPr>
              <w:t>)</w:t>
            </w:r>
          </w:p>
        </w:tc>
        <w:tc>
          <w:tcPr>
            <w:tcW w:w="102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2568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理论</w:t>
            </w: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设计</w:t>
            </w:r>
          </w:p>
        </w:tc>
        <w:tc>
          <w:tcPr>
            <w:tcW w:w="102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一上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一下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二上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二下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三上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三下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四上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89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四下</w:t>
            </w:r>
          </w:p>
        </w:tc>
        <w:tc>
          <w:tcPr>
            <w:tcW w:w="25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289" w:type="dxa"/>
            <w:tcBorders>
              <w:top w:val="single" w:color="000000" w:sz="8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Capstone</w:t>
            </w:r>
          </w:p>
        </w:tc>
        <w:tc>
          <w:tcPr>
            <w:tcW w:w="2568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8" w:space="0"/>
              <w:left w:val="single" w:color="000000" w:sz="12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12" w:space="0"/>
              <w:bottom w:val="single" w:color="auto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tcBorders>
              <w:top w:val="single" w:color="000000" w:sz="8" w:space="0"/>
              <w:left w:val="single" w:color="000000" w:sz="12" w:space="0"/>
              <w:bottom w:val="single" w:color="auto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7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修课总学分数 （总学分数：     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小计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857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仿宋" w:hAnsi="仿宋" w:eastAsia="仿宋" w:cs="仿宋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227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223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  <w:tc>
          <w:tcPr>
            <w:tcW w:w="1022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82" w:type="dxa"/>
            <w:gridSpan w:val="3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</w:rPr>
            </w:pPr>
            <w:r>
              <w:rPr>
                <w:rStyle w:val="10"/>
                <w:rFonts w:eastAsia="等线"/>
                <w:lang w:bidi="ar"/>
              </w:rPr>
              <w:t>IEET</w:t>
            </w:r>
            <w:r>
              <w:rPr>
                <w:rStyle w:val="9"/>
                <w:rFonts w:hint="default"/>
                <w:lang w:bidi="ar"/>
              </w:rPr>
              <w:t>认证规范</w:t>
            </w:r>
            <w:r>
              <w:rPr>
                <w:rStyle w:val="10"/>
                <w:rFonts w:eastAsia="等线"/>
                <w:lang w:bidi="ar"/>
              </w:rPr>
              <w:t>4</w:t>
            </w:r>
            <w:r>
              <w:rPr>
                <w:rStyle w:val="9"/>
                <w:rFonts w:hint="default"/>
                <w:lang w:bidi="ar"/>
              </w:rPr>
              <w:t>课程学分数之要求</w:t>
            </w:r>
          </w:p>
        </w:tc>
        <w:tc>
          <w:tcPr>
            <w:tcW w:w="2227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</w:rPr>
            </w:pPr>
            <w:r>
              <w:rPr>
                <w:rStyle w:val="10"/>
                <w:rFonts w:eastAsia="等线"/>
                <w:lang w:bidi="ar"/>
              </w:rPr>
              <w:t>26</w:t>
            </w:r>
            <w:r>
              <w:rPr>
                <w:rStyle w:val="9"/>
                <w:rFonts w:hint="default"/>
                <w:lang w:bidi="ar"/>
              </w:rPr>
              <w:t>学分</w:t>
            </w:r>
          </w:p>
        </w:tc>
        <w:tc>
          <w:tcPr>
            <w:tcW w:w="2230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4"/>
              </w:rPr>
            </w:pPr>
            <w:r>
              <w:rPr>
                <w:rStyle w:val="10"/>
                <w:rFonts w:eastAsia="等线"/>
                <w:lang w:bidi="ar"/>
              </w:rPr>
              <w:t>58</w:t>
            </w:r>
            <w:r>
              <w:rPr>
                <w:rStyle w:val="9"/>
                <w:rFonts w:hint="default"/>
                <w:lang w:bidi="ar"/>
              </w:rPr>
              <w:t>学分</w:t>
            </w:r>
          </w:p>
        </w:tc>
        <w:tc>
          <w:tcPr>
            <w:tcW w:w="1022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4682" w:type="dxa"/>
            <w:gridSpan w:val="3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b/>
                <w:color w:val="000000"/>
                <w:sz w:val="24"/>
              </w:rPr>
            </w:pPr>
          </w:p>
        </w:tc>
        <w:tc>
          <w:tcPr>
            <w:tcW w:w="2227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3"/>
                <w:rFonts w:eastAsia="等线"/>
                <w:lang w:bidi="ar"/>
              </w:rPr>
              <w:t>(</w:t>
            </w:r>
            <w:r>
              <w:rPr>
                <w:rStyle w:val="14"/>
                <w:rFonts w:hint="default"/>
                <w:lang w:bidi="ar"/>
              </w:rPr>
              <w:t>数学及基础科学须各</w:t>
            </w:r>
            <w:r>
              <w:rPr>
                <w:rStyle w:val="13"/>
                <w:rFonts w:eastAsia="等线"/>
                <w:lang w:bidi="ar"/>
              </w:rPr>
              <w:t>9</w:t>
            </w:r>
            <w:r>
              <w:rPr>
                <w:rStyle w:val="14"/>
                <w:rFonts w:hint="default"/>
                <w:lang w:bidi="ar"/>
              </w:rPr>
              <w:t>学分以上</w:t>
            </w:r>
            <w:r>
              <w:rPr>
                <w:rStyle w:val="15"/>
                <w:lang w:bidi="ar"/>
              </w:rPr>
              <w:t>，</w:t>
            </w:r>
            <w:r>
              <w:rPr>
                <w:rStyle w:val="14"/>
                <w:rFonts w:hint="default"/>
                <w:lang w:bidi="ar"/>
              </w:rPr>
              <w:t>且总计占</w:t>
            </w:r>
            <w:r>
              <w:rPr>
                <w:rStyle w:val="13"/>
                <w:rFonts w:eastAsia="等线"/>
                <w:lang w:bidi="ar"/>
              </w:rPr>
              <w:t>130</w:t>
            </w:r>
            <w:r>
              <w:rPr>
                <w:rStyle w:val="14"/>
                <w:rFonts w:hint="default"/>
                <w:lang w:bidi="ar"/>
              </w:rPr>
              <w:t>毕业学分之</w:t>
            </w:r>
            <w:r>
              <w:rPr>
                <w:rStyle w:val="13"/>
                <w:rFonts w:eastAsia="等线"/>
                <w:lang w:bidi="ar"/>
              </w:rPr>
              <w:t>20%)</w:t>
            </w:r>
          </w:p>
        </w:tc>
        <w:tc>
          <w:tcPr>
            <w:tcW w:w="223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CCFF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Times New Roman" w:hAnsi="Times New Roman" w:eastAsia="等线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13"/>
                <w:rFonts w:eastAsia="等线"/>
                <w:lang w:bidi="ar"/>
              </w:rPr>
              <w:t>(</w:t>
            </w:r>
            <w:r>
              <w:rPr>
                <w:rStyle w:val="14"/>
                <w:rFonts w:hint="default"/>
                <w:lang w:bidi="ar"/>
              </w:rPr>
              <w:t>工程专业占</w:t>
            </w:r>
            <w:r>
              <w:rPr>
                <w:rStyle w:val="13"/>
                <w:rFonts w:eastAsia="等线"/>
                <w:lang w:bidi="ar"/>
              </w:rPr>
              <w:t>130</w:t>
            </w:r>
            <w:r>
              <w:rPr>
                <w:rStyle w:val="14"/>
                <w:rFonts w:hint="default"/>
                <w:lang w:bidi="ar"/>
              </w:rPr>
              <w:t>毕业学分之</w:t>
            </w:r>
            <w:r>
              <w:rPr>
                <w:rStyle w:val="13"/>
                <w:rFonts w:eastAsia="等线"/>
                <w:lang w:bidi="ar"/>
              </w:rPr>
              <w:t>45%)</w:t>
            </w:r>
          </w:p>
        </w:tc>
        <w:tc>
          <w:tcPr>
            <w:tcW w:w="1022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12" w:space="0"/>
              <w:right w:val="single" w:color="000000" w:sz="12" w:space="0"/>
              <w:tl2br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682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wordWrap w:val="0"/>
              <w:textAlignment w:val="center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bidi="ar"/>
              </w:rPr>
              <w:t>专业最低毕业学分数</w:t>
            </w:r>
          </w:p>
        </w:tc>
        <w:tc>
          <w:tcPr>
            <w:tcW w:w="5479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ordWrap w:val="0"/>
              <w:rPr>
                <w:rFonts w:ascii="Times New Roman" w:hAnsi="Times New Roman" w:eastAsia="等线" w:cs="Times New Roman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161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注：项目请自行增删。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0161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wordWrap w:val="0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>
      <w:pPr>
        <w:wordWrap w:val="0"/>
        <w:spacing w:line="360" w:lineRule="auto"/>
        <w:ind w:right="640"/>
        <w:rPr>
          <w:rFonts w:asciiTheme="minorEastAsia" w:hAnsiTheme="minorEastAsia" w:cstheme="minorEastAsia"/>
          <w:szCs w:val="21"/>
        </w:rPr>
      </w:pPr>
    </w:p>
    <w:sectPr>
      <w:pgSz w:w="11906" w:h="16838"/>
      <w:pgMar w:top="1134" w:right="1134" w:bottom="1134" w:left="1134" w:header="737" w:footer="34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868" w:type="dxa"/>
      <w:tblInd w:w="0" w:type="dxa"/>
      <w:tblBorders>
        <w:top w:val="thickThinSmallGap" w:color="auto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9868"/>
    </w:tblGrid>
    <w:tr>
      <w:tblPrEx>
        <w:tblBorders>
          <w:top w:val="thickThin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119" w:hRule="atLeast"/>
      </w:trPr>
      <w:tc>
        <w:tcPr>
          <w:tcW w:w="9868" w:type="dxa"/>
        </w:tcPr>
        <w:p>
          <w:pPr>
            <w:pStyle w:val="3"/>
            <w:rPr>
              <w:color w:val="FFFFFF"/>
            </w:rPr>
          </w:pPr>
          <w:r>
            <w:rPr>
              <w:rFonts w:ascii="Arial" w:hAnsi="Arial" w:cs="Arial"/>
              <w:sz w:val="16"/>
              <w:szCs w:val="16"/>
            </w:rPr>
            <w:t>©</w:t>
          </w:r>
          <w:r>
            <w:rPr>
              <w:rFonts w:hint="eastAsia" w:ascii="Arial" w:hAnsi="Arial" w:cs="Arial"/>
              <w:sz w:val="16"/>
              <w:szCs w:val="16"/>
            </w:rPr>
            <w:t xml:space="preserve"> </w:t>
          </w:r>
          <w:r>
            <w:rPr>
              <w:rFonts w:hint="eastAsia" w:ascii="Times New Roman" w:hAnsi="Times New Roman" w:eastAsia="DFKai-SB"/>
              <w:sz w:val="16"/>
              <w:szCs w:val="16"/>
            </w:rPr>
            <w:t>201</w:t>
          </w:r>
          <w:r>
            <w:rPr>
              <w:rFonts w:hint="eastAsia" w:ascii="Times New Roman" w:hAnsi="Times New Roman" w:eastAsia="等线"/>
              <w:sz w:val="16"/>
              <w:szCs w:val="16"/>
            </w:rPr>
            <w:t>8</w:t>
          </w:r>
          <w:r>
            <w:rPr>
              <w:rFonts w:hint="eastAsia" w:ascii="Times New Roman" w:hAnsi="Times New Roman" w:eastAsia="DFKai-SB"/>
              <w:sz w:val="16"/>
              <w:szCs w:val="16"/>
            </w:rPr>
            <w:t>-201</w:t>
          </w:r>
          <w:r>
            <w:rPr>
              <w:rFonts w:hint="eastAsia" w:ascii="Times New Roman" w:hAnsi="Times New Roman" w:eastAsia="等线"/>
              <w:sz w:val="16"/>
              <w:szCs w:val="16"/>
            </w:rPr>
            <w:t>8</w:t>
          </w:r>
          <w:r>
            <w:rPr>
              <w:rFonts w:hint="eastAsia" w:ascii="Times New Roman" w:hAnsi="Times New Roman" w:eastAsia="DFKai-SB"/>
              <w:sz w:val="16"/>
              <w:szCs w:val="16"/>
            </w:rPr>
            <w:t xml:space="preserve"> </w:t>
          </w:r>
          <w:r>
            <w:rPr>
              <w:rFonts w:ascii="Times New Roman" w:hAnsi="Times New Roman" w:eastAsia="DFKai-SB"/>
              <w:sz w:val="16"/>
              <w:szCs w:val="16"/>
            </w:rPr>
            <w:t>Institute of Engineering Education Taiwan</w:t>
          </w:r>
        </w:p>
      </w:tc>
    </w:tr>
    <w:tr>
      <w:tblPrEx>
        <w:tblBorders>
          <w:top w:val="thickThinSmallGap" w:color="auto" w:sz="2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rPr>
        <w:trHeight w:val="119" w:hRule="atLeast"/>
      </w:trPr>
      <w:tc>
        <w:tcPr>
          <w:tcW w:w="9868" w:type="dxa"/>
        </w:tcPr>
        <w:p>
          <w:pPr>
            <w:pStyle w:val="3"/>
            <w:rPr>
              <w:rFonts w:ascii="Arial" w:hAnsi="Arial" w:cs="Arial"/>
              <w:sz w:val="16"/>
              <w:szCs w:val="16"/>
            </w:rPr>
          </w:pPr>
        </w:p>
      </w:tc>
    </w:tr>
  </w:tbl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868" w:type="dxa"/>
      <w:tblInd w:w="0" w:type="dxa"/>
      <w:tblBorders>
        <w:top w:val="none" w:color="auto" w:sz="0" w:space="0"/>
        <w:left w:val="none" w:color="auto" w:sz="0" w:space="0"/>
        <w:bottom w:val="thinThickSmallGap" w:color="auto" w:sz="2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72" w:type="dxa"/>
        <w:left w:w="115" w:type="dxa"/>
        <w:bottom w:w="72" w:type="dxa"/>
        <w:right w:w="115" w:type="dxa"/>
      </w:tblCellMar>
    </w:tblPr>
    <w:tblGrid>
      <w:gridCol w:w="9329"/>
      <w:gridCol w:w="539"/>
    </w:tblGrid>
    <w:tr>
      <w:tblPrEx>
        <w:tblBorders>
          <w:top w:val="none" w:color="auto" w:sz="0" w:space="0"/>
          <w:left w:val="none" w:color="auto" w:sz="0" w:space="0"/>
          <w:bottom w:val="thinThickSmallGap" w:color="auto" w:sz="2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</w:tblPrEx>
      <w:tc>
        <w:tcPr>
          <w:tcW w:w="9329" w:type="dxa"/>
          <w:shd w:val="clear" w:color="auto" w:fill="auto"/>
          <w:vAlign w:val="bottom"/>
        </w:tcPr>
        <w:p>
          <w:pPr>
            <w:pStyle w:val="3"/>
            <w:wordWrap w:val="0"/>
            <w:jc w:val="right"/>
            <w:rPr>
              <w:rFonts w:ascii="Arial" w:hAnsi="Arial" w:cs="Arial"/>
              <w:bCs/>
              <w:color w:val="76923C"/>
              <w:sz w:val="24"/>
              <w:szCs w:val="24"/>
            </w:rPr>
          </w:pPr>
          <w:r>
            <w:rPr>
              <w:rFonts w:hint="eastAsia" w:ascii="Arial" w:eastAsia="宋体" w:cs="Arial"/>
              <w:b/>
              <w:bCs/>
              <w:color w:val="000000"/>
            </w:rPr>
            <w:t>　　　</w:t>
          </w:r>
          <w:r>
            <w:rPr>
              <w:rFonts w:hint="eastAsia" w:ascii="Times New Roman" w:hAnsi="Times New Roman" w:eastAsia="宋体"/>
              <w:b/>
              <w:bCs/>
              <w:color w:val="000000"/>
            </w:rPr>
            <w:t>　　</w:t>
          </w:r>
          <w:r>
            <w:rPr>
              <w:rFonts w:ascii="Times New Roman" w:hAnsi="Times New Roman" w:eastAsia="宋体"/>
              <w:b/>
              <w:bCs/>
              <w:color w:val="000000"/>
            </w:rPr>
            <w:t>2020</w:t>
          </w:r>
          <w:r>
            <w:rPr>
              <w:rFonts w:hint="eastAsia" w:ascii="Times New Roman" w:hAnsi="Times New Roman" w:eastAsia="宋体"/>
              <w:b/>
              <w:bCs/>
              <w:color w:val="000000"/>
            </w:rPr>
            <w:t>年</w:t>
          </w:r>
          <w:r>
            <w:rPr>
              <w:rFonts w:hint="eastAsia" w:ascii="Arial" w:hAnsi="Arial" w:eastAsia="宋体" w:cs="Arial"/>
              <w:b/>
              <w:bCs/>
              <w:color w:val="000000"/>
            </w:rPr>
            <w:t>工程及科技教育认证申请书－适用大陆高校</w:t>
          </w:r>
        </w:p>
      </w:tc>
      <w:tc>
        <w:tcPr>
          <w:tcW w:w="539" w:type="dxa"/>
          <w:tcBorders>
            <w:bottom w:val="thinThickSmallGap" w:color="auto" w:sz="24" w:space="0"/>
          </w:tcBorders>
          <w:shd w:val="clear" w:color="auto" w:fill="BFBFBF"/>
          <w:vAlign w:val="bottom"/>
        </w:tcPr>
        <w:p>
          <w:pPr>
            <w:ind w:left="-105" w:leftChars="-50" w:right="-105" w:rightChars="-50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-607695</wp:posOffset>
          </wp:positionV>
          <wp:extent cx="1298575" cy="512445"/>
          <wp:effectExtent l="0" t="0" r="0" b="1905"/>
          <wp:wrapNone/>
          <wp:docPr id="7" name="图片 7" descr="商標_橫式（黑白）_福建文件使用（all）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商標_橫式（黑白）_福建文件使用（all）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857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32F73"/>
    <w:multiLevelType w:val="singleLevel"/>
    <w:tmpl w:val="D3932F73"/>
    <w:lvl w:ilvl="0" w:tentative="0">
      <w:start w:val="2"/>
      <w:numFmt w:val="decimal"/>
      <w:suff w:val="space"/>
      <w:lvlText w:val="%1."/>
      <w:lvlJc w:val="left"/>
      <w:pPr>
        <w:ind w:left="735" w:firstLine="0"/>
      </w:pPr>
    </w:lvl>
  </w:abstractNum>
  <w:abstractNum w:abstractNumId="1">
    <w:nsid w:val="630B711C"/>
    <w:multiLevelType w:val="multilevel"/>
    <w:tmpl w:val="630B711C"/>
    <w:lvl w:ilvl="0" w:tentative="0">
      <w:start w:val="1"/>
      <w:numFmt w:val="taiwaneseCountingThousand"/>
      <w:lvlText w:val="%1、"/>
      <w:lvlJc w:val="left"/>
      <w:pPr>
        <w:ind w:left="794" w:hanging="510"/>
      </w:pPr>
      <w:rPr>
        <w:rFonts w:hint="default" w:ascii="宋体" w:hAnsi="宋体" w:eastAsia="宋体"/>
        <w:b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F6"/>
    <w:rsid w:val="00000EBF"/>
    <w:rsid w:val="001528B3"/>
    <w:rsid w:val="001865E2"/>
    <w:rsid w:val="001C66F9"/>
    <w:rsid w:val="001F58F6"/>
    <w:rsid w:val="00241B72"/>
    <w:rsid w:val="002C1FCE"/>
    <w:rsid w:val="0035266D"/>
    <w:rsid w:val="0048189E"/>
    <w:rsid w:val="004B1D79"/>
    <w:rsid w:val="004D154D"/>
    <w:rsid w:val="00563E88"/>
    <w:rsid w:val="00591D20"/>
    <w:rsid w:val="005B5DA6"/>
    <w:rsid w:val="00600360"/>
    <w:rsid w:val="006238CF"/>
    <w:rsid w:val="00680B59"/>
    <w:rsid w:val="00684851"/>
    <w:rsid w:val="006A132C"/>
    <w:rsid w:val="006F1066"/>
    <w:rsid w:val="00733DAE"/>
    <w:rsid w:val="00734E9B"/>
    <w:rsid w:val="00763387"/>
    <w:rsid w:val="008E79BA"/>
    <w:rsid w:val="0090673A"/>
    <w:rsid w:val="0091232E"/>
    <w:rsid w:val="009814F5"/>
    <w:rsid w:val="00A97E18"/>
    <w:rsid w:val="00AE22FA"/>
    <w:rsid w:val="00B018DC"/>
    <w:rsid w:val="00BD0FE2"/>
    <w:rsid w:val="00BE296E"/>
    <w:rsid w:val="00CA4F76"/>
    <w:rsid w:val="00CB0D55"/>
    <w:rsid w:val="00CB12C8"/>
    <w:rsid w:val="00CE535A"/>
    <w:rsid w:val="00D06200"/>
    <w:rsid w:val="00D209B7"/>
    <w:rsid w:val="00D6484A"/>
    <w:rsid w:val="00E060AE"/>
    <w:rsid w:val="00E43B3B"/>
    <w:rsid w:val="00E6311C"/>
    <w:rsid w:val="00EB5E7F"/>
    <w:rsid w:val="00F670A6"/>
    <w:rsid w:val="00F846BA"/>
    <w:rsid w:val="00FE4812"/>
    <w:rsid w:val="05EB3805"/>
    <w:rsid w:val="0AA2691D"/>
    <w:rsid w:val="0B715F27"/>
    <w:rsid w:val="0E25749D"/>
    <w:rsid w:val="13540C82"/>
    <w:rsid w:val="168E5FB1"/>
    <w:rsid w:val="1A4B00B5"/>
    <w:rsid w:val="25F02011"/>
    <w:rsid w:val="2F5F506D"/>
    <w:rsid w:val="3E1628D4"/>
    <w:rsid w:val="400B4F02"/>
    <w:rsid w:val="44C80612"/>
    <w:rsid w:val="45456269"/>
    <w:rsid w:val="479A1098"/>
    <w:rsid w:val="4BDE42B2"/>
    <w:rsid w:val="5696202F"/>
    <w:rsid w:val="5A8E6510"/>
    <w:rsid w:val="5B4B4B98"/>
    <w:rsid w:val="64D62B4F"/>
    <w:rsid w:val="655B7821"/>
    <w:rsid w:val="660A4AC9"/>
    <w:rsid w:val="70A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51"/>
    <w:basedOn w:val="5"/>
    <w:qFormat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  <w:style w:type="character" w:customStyle="1" w:styleId="10">
    <w:name w:val="font7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1">
    <w:name w:val="font112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4">
    <w:name w:val="font01"/>
    <w:basedOn w:val="5"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5">
    <w:name w:val="font81"/>
    <w:basedOn w:val="5"/>
    <w:uiPriority w:val="0"/>
    <w:rPr>
      <w:rFonts w:ascii="PMingLiU" w:hAnsi="PMingLiU" w:eastAsia="PMingLiU" w:cs="PMingLiU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C25CD5-BAD9-4E1E-BE24-747DBDE86E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253</Words>
  <Characters>1443</Characters>
  <Lines>12</Lines>
  <Paragraphs>3</Paragraphs>
  <TotalTime>46</TotalTime>
  <ScaleCrop>false</ScaleCrop>
  <LinksUpToDate>false</LinksUpToDate>
  <CharactersWithSpaces>1693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2019-05-15T08:24:00Z</dcterms:created>
  <dc:creator>Administrator</dc:creator>
  <cp:lastModifiedBy>You</cp:lastModifiedBy>
  <cp:lastPrinted>2019-05-15T07:18:00Z</cp:lastPrinted>
  <dcterms:modified xsi:type="dcterms:W3CDTF">2019-05-21T01:47:21Z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