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广州南方学院公共机房电脑</w:t>
      </w:r>
      <w:r>
        <w:rPr>
          <w:rFonts w:ascii="Times New Roman" w:hAnsi="Times New Roman"/>
          <w:b/>
          <w:sz w:val="32"/>
          <w:szCs w:val="32"/>
        </w:rPr>
        <w:t>设备更新项目用户需求书</w:t>
      </w:r>
    </w:p>
    <w:p/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ascii="Times New Roman" w:hAnsi="Times New Roman"/>
          <w:b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  <w:lang w:val="en-US" w:eastAsia="zh-CN"/>
        </w:rPr>
        <w:t>一、</w:t>
      </w:r>
      <w:r>
        <w:rPr>
          <w:rFonts w:ascii="Times New Roman" w:hAnsi="Times New Roman"/>
          <w:b/>
          <w:sz w:val="24"/>
          <w:szCs w:val="24"/>
        </w:rPr>
        <w:t>项目概述：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本项目为</w:t>
      </w:r>
      <w:r>
        <w:rPr>
          <w:rFonts w:hint="eastAsia" w:ascii="Times New Roman" w:hAnsi="Times New Roman"/>
          <w:bCs/>
          <w:szCs w:val="21"/>
        </w:rPr>
        <w:t>公共机房</w:t>
      </w:r>
      <w:r>
        <w:rPr>
          <w:rFonts w:hint="eastAsia" w:ascii="Times New Roman" w:hAnsi="Times New Roman"/>
        </w:rPr>
        <w:t>2实106、2实306、3实312</w:t>
      </w:r>
      <w:r>
        <w:rPr>
          <w:rFonts w:hint="eastAsia" w:ascii="Times New Roman" w:hAnsi="Times New Roman"/>
          <w:lang w:eastAsia="zh-CN"/>
        </w:rPr>
        <w:t>、</w:t>
      </w:r>
      <w:r>
        <w:rPr>
          <w:rFonts w:hint="eastAsia" w:ascii="Times New Roman" w:hAnsi="Times New Roman"/>
          <w:lang w:val="en-US" w:eastAsia="zh-CN"/>
        </w:rPr>
        <w:t>1实102</w:t>
      </w:r>
      <w:r>
        <w:rPr>
          <w:rFonts w:hint="eastAsia" w:ascii="Times New Roman" w:hAnsi="Times New Roman"/>
        </w:rPr>
        <w:t>电脑</w:t>
      </w:r>
      <w:r>
        <w:rPr>
          <w:rFonts w:ascii="Times New Roman" w:hAnsi="Times New Roman"/>
          <w:bCs/>
          <w:szCs w:val="21"/>
        </w:rPr>
        <w:t>设备</w:t>
      </w:r>
      <w:r>
        <w:rPr>
          <w:rFonts w:ascii="Times New Roman" w:hAnsi="Times New Roman"/>
        </w:rPr>
        <w:t>更新项目</w: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</w:rPr>
        <w:t>采购范围</w:t>
      </w:r>
      <w:r>
        <w:rPr>
          <w:rFonts w:hint="eastAsia" w:ascii="Times New Roman" w:hAnsi="Times New Roman"/>
        </w:rPr>
        <w:t>为</w:t>
      </w:r>
      <w:r>
        <w:rPr>
          <w:rFonts w:hint="eastAsia" w:ascii="Times New Roman" w:hAnsi="Times New Roman"/>
          <w:lang w:val="en-US" w:eastAsia="zh-CN"/>
        </w:rPr>
        <w:t>4</w:t>
      </w:r>
      <w:r>
        <w:rPr>
          <w:rFonts w:hint="eastAsia" w:ascii="Times New Roman" w:hAnsi="Times New Roman"/>
        </w:rPr>
        <w:t>间公共机房的电脑主机及显示器，包括更新2实106（81套）、2实306（81套）、3实312（</w:t>
      </w:r>
      <w:r>
        <w:rPr>
          <w:rFonts w:hint="eastAsia" w:ascii="Times New Roman" w:hAnsi="Times New Roman"/>
          <w:lang w:val="en-US" w:eastAsia="zh-CN"/>
        </w:rPr>
        <w:t>81</w:t>
      </w:r>
      <w:r>
        <w:rPr>
          <w:rFonts w:hint="eastAsia" w:ascii="Times New Roman" w:hAnsi="Times New Roman"/>
        </w:rPr>
        <w:t>套），</w:t>
      </w:r>
      <w:r>
        <w:rPr>
          <w:rFonts w:hint="eastAsia" w:ascii="Times New Roman" w:hAnsi="Times New Roman"/>
          <w:lang w:val="en-US" w:eastAsia="zh-CN"/>
        </w:rPr>
        <w:t>1实102 (17套）</w:t>
      </w:r>
      <w:r>
        <w:rPr>
          <w:rFonts w:hint="eastAsia" w:ascii="Times New Roman" w:hAnsi="Times New Roman"/>
        </w:rPr>
        <w:t>共</w:t>
      </w:r>
      <w:r>
        <w:rPr>
          <w:rFonts w:hint="eastAsia" w:ascii="Times New Roman" w:hAnsi="Times New Roman"/>
          <w:lang w:val="en-US" w:eastAsia="zh-CN"/>
        </w:rPr>
        <w:t>260</w:t>
      </w:r>
      <w:r>
        <w:rPr>
          <w:rFonts w:hint="eastAsia" w:ascii="Times New Roman" w:hAnsi="Times New Roman"/>
        </w:rPr>
        <w:t>台电脑主机，2</w:t>
      </w:r>
      <w:r>
        <w:rPr>
          <w:rFonts w:hint="eastAsia" w:ascii="Times New Roman" w:hAnsi="Times New Roman"/>
          <w:lang w:val="en-US" w:eastAsia="zh-CN"/>
        </w:rPr>
        <w:t>60</w:t>
      </w:r>
      <w:r>
        <w:rPr>
          <w:rFonts w:hint="eastAsia" w:ascii="Times New Roman" w:hAnsi="Times New Roman"/>
        </w:rPr>
        <w:t>台显示器，以</w:t>
      </w:r>
      <w:r>
        <w:rPr>
          <w:rFonts w:ascii="Times New Roman" w:hAnsi="Times New Roman"/>
        </w:rPr>
        <w:t>保障教学活动的正常开展。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ascii="Times New Roman" w:hAnsi="Times New Roman"/>
          <w:b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  <w:lang w:val="en-US" w:eastAsia="zh-CN"/>
        </w:rPr>
        <w:t>二、</w:t>
      </w:r>
      <w:r>
        <w:rPr>
          <w:rFonts w:hint="eastAsia" w:ascii="Times New Roman" w:hAnsi="Times New Roman"/>
          <w:b/>
          <w:sz w:val="24"/>
          <w:szCs w:val="24"/>
        </w:rPr>
        <w:t>采购范围</w:t>
      </w:r>
      <w:r>
        <w:rPr>
          <w:rFonts w:ascii="Times New Roman" w:hAnsi="Times New Roman"/>
          <w:b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1、项目预算合计</w:t>
      </w:r>
      <w:r>
        <w:rPr>
          <w:rFonts w:hint="eastAsia" w:ascii="Times New Roman" w:hAnsi="Times New Roman"/>
          <w:szCs w:val="24"/>
        </w:rPr>
        <w:t>1,320,944.00</w:t>
      </w:r>
      <w:r>
        <w:rPr>
          <w:rFonts w:ascii="Times New Roman" w:hAnsi="Times New Roman"/>
          <w:szCs w:val="24"/>
        </w:rPr>
        <w:t>元，明细如下表：</w:t>
      </w:r>
    </w:p>
    <w:tbl>
      <w:tblPr>
        <w:tblStyle w:val="9"/>
        <w:tblpPr w:leftFromText="180" w:rightFromText="180" w:vertAnchor="text" w:horzAnchor="page" w:tblpXSpec="center" w:tblpY="19"/>
        <w:tblW w:w="904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540"/>
        <w:gridCol w:w="2744"/>
        <w:gridCol w:w="735"/>
        <w:gridCol w:w="675"/>
        <w:gridCol w:w="26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设备名称</w:t>
            </w: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规格型号/配置清单</w:t>
            </w: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Cs w:val="21"/>
              </w:rPr>
              <w:t>简述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000000"/>
                <w:kern w:val="0"/>
                <w:szCs w:val="21"/>
              </w:rPr>
              <w:t>品牌</w:t>
            </w:r>
            <w:r>
              <w:rPr>
                <w:rFonts w:hint="eastAsia" w:ascii="Times New Roman" w:hAnsi="Times New Roman"/>
                <w:b/>
                <w:color w:val="000000"/>
                <w:kern w:val="0"/>
                <w:szCs w:val="21"/>
                <w:lang w:val="en-US" w:eastAsia="zh-CN"/>
              </w:rPr>
              <w:t>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Cs w:val="18"/>
              </w:rPr>
              <w:t>1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18"/>
              </w:rPr>
              <w:t>电脑套机</w:t>
            </w: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Cs w:val="18"/>
              </w:rPr>
              <w:t>台式电脑主机、液晶显示器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/>
                <w:color w:val="000000"/>
                <w:kern w:val="0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18"/>
              </w:rPr>
              <w:t>2</w:t>
            </w:r>
            <w:r>
              <w:rPr>
                <w:rFonts w:hint="eastAsia" w:ascii="Times New Roman" w:hAnsi="Times New Roman"/>
                <w:color w:val="000000"/>
                <w:kern w:val="0"/>
                <w:szCs w:val="18"/>
                <w:lang w:val="en-US" w:eastAsia="zh-CN"/>
              </w:rPr>
              <w:t>60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18"/>
              </w:rPr>
              <w:t>套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惠普、联想、戴尔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（其他品牌暂不考虑）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>2、供应商报价需包括货物及相关附件的设计、采购、制造、检测、试验、包装、</w:t>
      </w:r>
      <w:r>
        <w:rPr>
          <w:rFonts w:hint="eastAsia" w:ascii="Times New Roman" w:hAnsi="Times New Roman"/>
          <w:szCs w:val="24"/>
          <w:lang w:val="en-US" w:eastAsia="zh-CN"/>
        </w:rPr>
        <w:t>运输</w:t>
      </w:r>
      <w:r>
        <w:rPr>
          <w:rFonts w:hint="eastAsia" w:ascii="Times New Roman" w:hAnsi="Times New Roman"/>
          <w:szCs w:val="24"/>
        </w:rPr>
        <w:t>、开箱、安装、验收、培训、税费、技术服务（包括技术资料、图纸的提供）、保修期保障、其它费用等一切支出。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2" w:firstLineChars="200"/>
        <w:textAlignment w:val="auto"/>
        <w:rPr>
          <w:rFonts w:ascii="Times New Roman" w:hAnsi="Times New Roman"/>
          <w:b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三</w:t>
      </w:r>
      <w:r>
        <w:rPr>
          <w:rFonts w:ascii="Times New Roman" w:hAnsi="Times New Roman"/>
          <w:b/>
          <w:sz w:val="24"/>
          <w:szCs w:val="24"/>
        </w:rPr>
        <w:t>、商务需求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（一）对供应商的资格要求：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国内（指按国家有关规定要求注册）注册资金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20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00万元（含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20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00万元）以上，具备独立法人资格。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2、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具有良好缴纳税收记录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商业信誉和健全的财务会计制度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3、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具有履行合同所必须的设备和专业技术能力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rFonts w:hint="eastAsia" w:ascii="Times New Roman" w:hAns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4、提供近三年业绩清单（需附合同复印件）。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（二）样品要求：拟中标单位在收到采购人通知后，需要在5天内提供一套拟交付产品进行测试，采购人确认产品能满足用户需求书使用要求后再确认中标结果。若拟交付产品不满足需求书使用要求，采购人将按排名顺序重新选择下一名投标单位作为中标候选人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rFonts w:hint="eastAsia" w:ascii="Times New Roman" w:hAnsi="Times New Roman" w:eastAsia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Times New Roman" w:hAnsi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供应商提供的货物必须是全新的，必须具备出厂合格证，且进货渠道合法</w:t>
      </w:r>
      <w:r>
        <w:rPr>
          <w:rFonts w:hint="eastAsia" w:ascii="Times New Roman" w:hAnsi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）包装要求：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所供货物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内用防磨泡沫，外用硬纸，按类型堆放。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（</w:t>
      </w:r>
      <w:r>
        <w:rPr>
          <w:rFonts w:hint="eastAsia" w:ascii="Times New Roman" w:hAnsi="Times New Roman"/>
          <w:lang w:val="en-US" w:eastAsia="zh-CN"/>
        </w:rPr>
        <w:t>五</w:t>
      </w:r>
      <w:r>
        <w:rPr>
          <w:rFonts w:ascii="Times New Roman" w:hAnsi="Times New Roman"/>
        </w:rPr>
        <w:t>）运输要求：</w:t>
      </w:r>
      <w:r>
        <w:rPr>
          <w:rFonts w:ascii="Times New Roman" w:hAnsi="Times New Roman"/>
          <w:color w:val="000000"/>
        </w:rPr>
        <w:t>专业货运公司承运，能确保产品安全，准时到达目的地。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（</w:t>
      </w:r>
      <w:r>
        <w:rPr>
          <w:rFonts w:hint="eastAsia" w:ascii="Times New Roman" w:hAnsi="Times New Roman"/>
          <w:color w:val="000000"/>
          <w:lang w:val="en-US" w:eastAsia="zh-CN"/>
        </w:rPr>
        <w:t>六</w:t>
      </w:r>
      <w:r>
        <w:rPr>
          <w:rFonts w:ascii="Times New Roman" w:hAnsi="Times New Roman"/>
          <w:color w:val="000000"/>
        </w:rPr>
        <w:t>）安装要求：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  <w:lang w:val="en-US" w:eastAsia="zh-CN"/>
        </w:rPr>
        <w:t>1</w:t>
      </w:r>
      <w:r>
        <w:rPr>
          <w:rFonts w:hint="eastAsia" w:ascii="Times New Roman" w:hAnsi="Times New Roman"/>
          <w:color w:val="000000"/>
        </w:rPr>
        <w:t>、</w:t>
      </w:r>
      <w:r>
        <w:rPr>
          <w:rFonts w:ascii="Times New Roman" w:hAnsi="Times New Roman"/>
          <w:color w:val="000000"/>
        </w:rPr>
        <w:t>提供项目实施人员一览表</w:t>
      </w:r>
      <w:r>
        <w:rPr>
          <w:rFonts w:hint="eastAsia" w:ascii="Times New Roman" w:hAnsi="Times New Roman"/>
          <w:color w:val="000000"/>
        </w:rPr>
        <w:t>（</w:t>
      </w:r>
      <w:r>
        <w:rPr>
          <w:rFonts w:ascii="Times New Roman" w:hAnsi="Times New Roman"/>
          <w:color w:val="000000"/>
        </w:rPr>
        <w:t>提供由县级以上（含县级）社会养老保险经办机构出具的投标人最近3个月交纳社保证明复印件</w:t>
      </w:r>
      <w:r>
        <w:rPr>
          <w:rFonts w:hint="eastAsia" w:ascii="Times New Roman" w:hAnsi="Times New Roman"/>
          <w:color w:val="000000"/>
        </w:rPr>
        <w:t>并加盖企业公章）。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  <w:lang w:val="en-US" w:eastAsia="zh-CN"/>
        </w:rPr>
        <w:t>2</w:t>
      </w:r>
      <w:r>
        <w:rPr>
          <w:rFonts w:hint="eastAsia" w:ascii="Times New Roman" w:hAnsi="Times New Roman"/>
          <w:color w:val="000000"/>
        </w:rPr>
        <w:t>、</w:t>
      </w:r>
      <w:r>
        <w:rPr>
          <w:rFonts w:ascii="Times New Roman" w:hAnsi="Times New Roman"/>
          <w:color w:val="000000"/>
        </w:rPr>
        <w:t>安装人员必须是经过专业培训的专业人员，安装过程将严格按照规范的程序实施，确保安装货物和周边设施的安全。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rFonts w:hint="eastAsia"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  <w:lang w:val="en-US" w:eastAsia="zh-CN"/>
        </w:rPr>
        <w:t>3</w:t>
      </w:r>
      <w:r>
        <w:rPr>
          <w:rFonts w:hint="eastAsia" w:ascii="Times New Roman" w:hAnsi="Times New Roman"/>
          <w:color w:val="000000"/>
        </w:rPr>
        <w:t>、按照用户要求安装在指定的位置；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（</w:t>
      </w:r>
      <w:r>
        <w:rPr>
          <w:rFonts w:hint="eastAsia" w:ascii="Times New Roman" w:hAnsi="Times New Roman"/>
          <w:lang w:val="en-US" w:eastAsia="zh-CN"/>
        </w:rPr>
        <w:t>七</w:t>
      </w:r>
      <w:r>
        <w:rPr>
          <w:rFonts w:ascii="Times New Roman" w:hAnsi="Times New Roman"/>
        </w:rPr>
        <w:t>）合同签字生效后，以甲方发出书面通知之日起，30个工作日内将货物运达目的地并安装完毕。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rFonts w:hint="eastAsia" w:ascii="Times New Roman" w:hAnsi="Times New Roman" w:eastAsia="宋体"/>
          <w:lang w:eastAsia="zh-CN"/>
        </w:rPr>
      </w:pPr>
      <w:r>
        <w:rPr>
          <w:rFonts w:hint="eastAsia" w:ascii="Times New Roman" w:hAnsi="Times New Roman"/>
        </w:rPr>
        <w:t>（</w:t>
      </w:r>
      <w:r>
        <w:rPr>
          <w:rFonts w:hint="eastAsia" w:ascii="Times New Roman" w:hAnsi="Times New Roman"/>
          <w:lang w:val="en-US" w:eastAsia="zh-CN"/>
        </w:rPr>
        <w:t>八</w:t>
      </w:r>
      <w:r>
        <w:rPr>
          <w:rFonts w:hint="eastAsia" w:ascii="Times New Roman" w:hAnsi="Times New Roman"/>
        </w:rPr>
        <w:t>）</w:t>
      </w:r>
      <w:r>
        <w:rPr>
          <w:rFonts w:hint="eastAsia"/>
          <w:szCs w:val="21"/>
        </w:rPr>
        <w:t>验收要求：所有产品安装后，应严格按测试计划进行。中标供应商应负责在项目验收时将系统的全部有关产品说明书、原厂家安装手册、技术文件、资料、及安装验收报告等文档汇集成册交付设备使用单位。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rFonts w:ascii="Times New Roman" w:hAnsi="Times New Roman"/>
        </w:rPr>
      </w:pPr>
      <w:r>
        <w:rPr>
          <w:rFonts w:hint="eastAsia" w:ascii="Times New Roman" w:hAnsi="Times New Roman"/>
          <w:lang w:eastAsia="zh-CN"/>
        </w:rPr>
        <w:t>（</w:t>
      </w:r>
      <w:r>
        <w:rPr>
          <w:rFonts w:hint="eastAsia" w:ascii="Times New Roman" w:hAnsi="Times New Roman"/>
          <w:lang w:val="en-US" w:eastAsia="zh-CN"/>
        </w:rPr>
        <w:t>九</w:t>
      </w:r>
      <w:r>
        <w:rPr>
          <w:rFonts w:hint="eastAsia" w:ascii="Times New Roman" w:hAnsi="Times New Roman"/>
          <w:lang w:eastAsia="zh-CN"/>
        </w:rPr>
        <w:t>）</w:t>
      </w:r>
      <w:r>
        <w:rPr>
          <w:rFonts w:hint="eastAsia" w:ascii="Times New Roman" w:hAnsi="Times New Roman"/>
        </w:rPr>
        <w:t>服务承诺：</w:t>
      </w:r>
      <w:r>
        <w:rPr>
          <w:rFonts w:ascii="Times New Roman" w:hAnsi="Times New Roman"/>
        </w:rPr>
        <w:t>投标人必须提供</w:t>
      </w:r>
      <w:r>
        <w:rPr>
          <w:rFonts w:hint="eastAsia" w:ascii="Times New Roman" w:hAnsi="Times New Roman"/>
        </w:rPr>
        <w:t>投标人及设备生产厂家针对本项目的</w:t>
      </w:r>
      <w:r>
        <w:rPr>
          <w:rFonts w:ascii="Times New Roman" w:hAnsi="Times New Roman"/>
        </w:rPr>
        <w:t>售后服务承诺书原件。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（</w:t>
      </w:r>
      <w:r>
        <w:rPr>
          <w:rFonts w:hint="eastAsia" w:ascii="Times New Roman" w:hAnsi="Times New Roman"/>
          <w:lang w:val="en-US" w:eastAsia="zh-CN"/>
        </w:rPr>
        <w:t>十</w:t>
      </w:r>
      <w:r>
        <w:rPr>
          <w:rFonts w:ascii="Times New Roman" w:hAnsi="Times New Roman"/>
        </w:rPr>
        <w:t>）付款方式：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1、工程安装完工后，甲乙双方办理正式竣工验收及结算手续后，甲方于</w:t>
      </w:r>
      <w:r>
        <w:rPr>
          <w:rFonts w:hint="eastAsia" w:ascii="Times New Roman" w:hAnsi="Times New Roman"/>
          <w:szCs w:val="21"/>
        </w:rPr>
        <w:t>6</w:t>
      </w:r>
      <w:r>
        <w:rPr>
          <w:rFonts w:ascii="Times New Roman" w:hAnsi="Times New Roman"/>
          <w:szCs w:val="21"/>
        </w:rPr>
        <w:t>0个工作日内支付结算款的95%。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sz w:val="24"/>
        </w:rPr>
      </w:pPr>
      <w:r>
        <w:rPr>
          <w:rFonts w:ascii="Times New Roman" w:hAnsi="Times New Roman"/>
          <w:szCs w:val="21"/>
        </w:rPr>
        <w:t>2、余款5%作为质量保证金，</w:t>
      </w:r>
      <w:r>
        <w:rPr>
          <w:rFonts w:hint="eastAsia" w:ascii="Times New Roman" w:hAnsi="Times New Roman"/>
          <w:szCs w:val="21"/>
        </w:rPr>
        <w:t>甲方在1年产品质量保证期满后60个工作日内无息向乙方结清余下货款。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四</w:t>
      </w:r>
      <w:r>
        <w:rPr>
          <w:rFonts w:ascii="Times New Roman" w:hAnsi="Times New Roman"/>
          <w:b/>
          <w:sz w:val="24"/>
          <w:szCs w:val="24"/>
        </w:rPr>
        <w:t>、</w:t>
      </w:r>
      <w:r>
        <w:rPr>
          <w:rFonts w:hint="eastAsia" w:ascii="Times New Roman" w:hAnsi="Times New Roman"/>
          <w:b/>
          <w:sz w:val="24"/>
          <w:szCs w:val="24"/>
        </w:rPr>
        <w:t>技术</w:t>
      </w:r>
      <w:r>
        <w:rPr>
          <w:rFonts w:ascii="Times New Roman" w:hAnsi="Times New Roman"/>
          <w:b/>
          <w:sz w:val="24"/>
          <w:szCs w:val="24"/>
        </w:rPr>
        <w:t>需求</w:t>
      </w:r>
      <w:r>
        <w:rPr>
          <w:rFonts w:hint="eastAsia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</w:rPr>
        <w:t>表中带</w:t>
      </w:r>
      <w:r>
        <w:rPr>
          <w:rFonts w:hint="eastAsia" w:ascii="宋体" w:hAnsi="宋体" w:cs="宋体"/>
          <w:sz w:val="24"/>
          <w:szCs w:val="24"/>
        </w:rPr>
        <w:t>“★”</w:t>
      </w:r>
      <w:r>
        <w:rPr>
          <w:rFonts w:hint="eastAsia" w:ascii="宋体" w:hAnsi="宋体"/>
          <w:sz w:val="24"/>
          <w:szCs w:val="24"/>
        </w:rPr>
        <w:t>的为必须满足的选项，带</w:t>
      </w:r>
      <w:r>
        <w:rPr>
          <w:rFonts w:hint="eastAsia" w:ascii="宋体" w:hAnsi="宋体" w:cs="宋体"/>
          <w:sz w:val="24"/>
          <w:szCs w:val="24"/>
        </w:rPr>
        <w:t>“</w:t>
      </w:r>
      <w:r>
        <w:rPr>
          <w:rFonts w:hint="eastAsia" w:ascii="Times New Roman" w:hAnsi="Times New Roman"/>
        </w:rPr>
        <w:t>▲</w:t>
      </w:r>
      <w:r>
        <w:rPr>
          <w:rFonts w:hint="eastAsia" w:ascii="宋体" w:hAnsi="宋体" w:cs="宋体"/>
          <w:sz w:val="24"/>
          <w:szCs w:val="24"/>
        </w:rPr>
        <w:t>”</w:t>
      </w:r>
      <w:r>
        <w:rPr>
          <w:rFonts w:hint="eastAsia" w:ascii="宋体" w:hAnsi="宋体"/>
          <w:sz w:val="24"/>
          <w:szCs w:val="24"/>
        </w:rPr>
        <w:t>的为重要的选项)</w:t>
      </w:r>
    </w:p>
    <w:tbl>
      <w:tblPr>
        <w:tblStyle w:val="9"/>
        <w:tblpPr w:leftFromText="180" w:rightFromText="180" w:vertAnchor="text" w:horzAnchor="margin" w:tblpXSpec="center" w:tblpY="218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427"/>
        <w:gridCol w:w="4435"/>
        <w:gridCol w:w="531"/>
        <w:gridCol w:w="427"/>
        <w:gridCol w:w="952"/>
        <w:gridCol w:w="13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4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设备名称</w:t>
            </w:r>
          </w:p>
        </w:tc>
        <w:tc>
          <w:tcPr>
            <w:tcW w:w="29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规格型号/配置清单</w:t>
            </w:r>
          </w:p>
        </w:tc>
        <w:tc>
          <w:tcPr>
            <w:tcW w:w="2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2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4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单价（元）</w:t>
            </w:r>
          </w:p>
        </w:tc>
        <w:tc>
          <w:tcPr>
            <w:tcW w:w="4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合计（元）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电脑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套机</w:t>
            </w:r>
          </w:p>
        </w:tc>
        <w:tc>
          <w:tcPr>
            <w:tcW w:w="29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spacing w:line="360" w:lineRule="auto"/>
              <w:ind w:left="210" w:hanging="210" w:hangingChars="1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（一）</w:t>
            </w:r>
            <w:r>
              <w:rPr>
                <w:rFonts w:hint="eastAsia" w:ascii="Times New Roman" w:hAnsi="Times New Roman"/>
                <w:kern w:val="0"/>
                <w:szCs w:val="18"/>
              </w:rPr>
              <w:t>台式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电脑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主机：</w:t>
            </w:r>
          </w:p>
          <w:p>
            <w:pPr>
              <w:spacing w:line="360" w:lineRule="auto"/>
              <w:ind w:left="240" w:hanging="240" w:hangingChars="100"/>
              <w:rPr>
                <w:rFonts w:ascii="Times New Roman" w:hAnsi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★1、</w:t>
            </w:r>
            <w:r>
              <w:rPr>
                <w:rFonts w:hint="eastAsia" w:ascii="Times New Roman" w:hAnsi="Times New Roman"/>
              </w:rPr>
              <w:t>CPU：不低于十三代 Intel 酷睿i5 13500；</w:t>
            </w:r>
          </w:p>
          <w:p>
            <w:pPr>
              <w:spacing w:line="360" w:lineRule="auto"/>
              <w:ind w:left="420" w:leftChars="20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主板：英特尔芯片组PCI Express 通道数的最大值不低于24，可支持13代CPU；支持2条内存插槽；主板需带原厂统一标识（纸质标签无效、需提供证明照片）；</w:t>
            </w:r>
          </w:p>
          <w:p>
            <w:pPr>
              <w:spacing w:line="360" w:lineRule="auto"/>
              <w:ind w:left="210" w:leftChars="100" w:firstLine="210" w:firstLineChars="10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内存：不低于32GB，单条32G DDR4；</w:t>
            </w:r>
          </w:p>
          <w:p>
            <w:pPr>
              <w:spacing w:line="360" w:lineRule="auto"/>
              <w:ind w:left="420" w:leftChars="20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硬盘：不低于</w:t>
            </w:r>
            <w:r>
              <w:rPr>
                <w:rFonts w:hint="eastAsia" w:ascii="Times New Roman" w:hAnsi="Times New Roman"/>
                <w:color w:val="000000"/>
              </w:rPr>
              <w:t xml:space="preserve">512G </w:t>
            </w:r>
            <w:r>
              <w:rPr>
                <w:rFonts w:hint="eastAsia" w:ascii="Times New Roman" w:hAnsi="Times New Roman"/>
              </w:rPr>
              <w:t>M.2 PCIE SSD，读写速度不低于1000MB/s，支持NVMe协议；</w:t>
            </w:r>
          </w:p>
          <w:p>
            <w:pPr>
              <w:spacing w:line="360" w:lineRule="auto"/>
              <w:ind w:left="210" w:leftChars="100" w:firstLine="210" w:firstLineChars="100"/>
              <w:rPr>
                <w:rFonts w:ascii="Times New Roman" w:hAnsi="Times New Roman"/>
                <w:shd w:val="clear" w:color="auto" w:fill="FFFF00"/>
              </w:rPr>
            </w:pPr>
            <w:r>
              <w:rPr>
                <w:rFonts w:hint="eastAsia" w:ascii="Times New Roman" w:hAnsi="Times New Roman"/>
              </w:rPr>
              <w:t>显卡：高清集成显卡，HDMI高清视频输出；</w:t>
            </w:r>
          </w:p>
          <w:p>
            <w:pPr>
              <w:spacing w:line="360" w:lineRule="auto"/>
              <w:ind w:left="210" w:hanging="210" w:hangingChars="10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▲2、接口：前置4个USB 3.2，一个TYPE-C，一个USB2.0，1个耳机/麦克风组合插孔（需提供配套一转二的转接头）；后置2个USB 2.0，1个RJ-45，1个耳机插孔，1个麦克风插孔；</w:t>
            </w:r>
          </w:p>
          <w:p>
            <w:pPr>
              <w:spacing w:line="360" w:lineRule="auto"/>
              <w:ind w:left="210" w:hanging="210" w:hangingChars="10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3、声卡：集成声卡芯片，5.1声道；</w:t>
            </w:r>
          </w:p>
          <w:p>
            <w:pPr>
              <w:spacing w:line="360" w:lineRule="auto"/>
              <w:ind w:left="210" w:hanging="210" w:hangingChars="10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4、键盘/鼠标：USB抗菌防泼溅键盘，同一品牌USB抗菌光电鼠标；</w:t>
            </w:r>
          </w:p>
          <w:p>
            <w:pPr>
              <w:spacing w:line="360" w:lineRule="auto"/>
              <w:ind w:left="210" w:hanging="210" w:hangingChars="10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5、机箱电源：原厂同品牌电源，功率不低于350W，节能设计，具备80PLUS认证，提供认证链接及报告；</w:t>
            </w:r>
          </w:p>
          <w:p>
            <w:pPr>
              <w:spacing w:line="360" w:lineRule="auto"/>
              <w:ind w:left="210" w:hanging="210" w:hangingChars="10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▲6、系统：带原装</w:t>
            </w:r>
            <w:r>
              <w:rPr>
                <w:rFonts w:hint="eastAsia" w:ascii="Times New Roman" w:hAnsi="Times New Roman"/>
                <w:lang w:val="en-US" w:eastAsia="zh-CN"/>
              </w:rPr>
              <w:t>专业</w:t>
            </w:r>
            <w:r>
              <w:rPr>
                <w:rFonts w:hint="eastAsia" w:ascii="Times New Roman" w:hAnsi="Times New Roman"/>
              </w:rPr>
              <w:t>正版Windows11操作系统；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210" w:hanging="210" w:hangingChars="10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扩展插槽：提供2个M.2，1个PCI-E 4.0x16，1个PCI-E 3.0x1，1个PCI；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210" w:hanging="210" w:hangingChars="10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随机软件：出厂前在BIOS集成软件保护卡，可实现网络同传、硬盘保护、系统还原等功能。</w:t>
            </w:r>
          </w:p>
          <w:p>
            <w:pPr>
              <w:spacing w:line="360" w:lineRule="auto"/>
              <w:ind w:left="210" w:hanging="210" w:hangingChars="10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9、台式机认证：（1）投标产品具备3C，节能，环保认证，提供认证证书复印件加盖原厂公章；（2）投标产品通过阻燃试验，达到外壳V-0，印制板V-0级别，提供认证证书复印件加盖原厂公章；</w:t>
            </w:r>
          </w:p>
          <w:p>
            <w:pPr>
              <w:spacing w:line="360" w:lineRule="auto"/>
              <w:ind w:left="210" w:hanging="210" w:hangingChars="10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10、制造厂商实力：投标产品生产厂商获得ISO20000-1认证，ISO27001认证，ISO45001认证，提供认证复印件并加盖原厂公章；</w:t>
            </w:r>
          </w:p>
          <w:p>
            <w:pPr>
              <w:spacing w:line="360" w:lineRule="auto"/>
              <w:ind w:left="210" w:hanging="210" w:hangingChars="10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11、供货及售后：制造厂家有400/800官方售后服务热线电话。供货时要求整机全新未拆封由原厂发货送至学校，并可通过机身序列号在品牌官网或400热线查询出厂配置。为保障售后，投标需提供电脑制造厂商对本项目供货证明函以及售后服务承诺函。</w:t>
            </w:r>
          </w:p>
          <w:p>
            <w:pPr>
              <w:spacing w:line="360" w:lineRule="auto"/>
              <w:ind w:left="210" w:hanging="210" w:hangingChars="10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（二）液晶显示器</w:t>
            </w:r>
          </w:p>
          <w:p>
            <w:pPr>
              <w:spacing w:line="360" w:lineRule="auto"/>
              <w:ind w:left="210" w:hanging="210" w:hangingChars="10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▲1、与主机同品牌23.8英寸宽屏LED背光液晶显示器，VGA+HDMI双接口，提供原装高清线缆，1920*1080分辨率及以上，可视角度178°(H)，178°(V)；屏幕刷新率≥75Hz；</w:t>
            </w:r>
          </w:p>
          <w:p>
            <w:pPr>
              <w:spacing w:line="360" w:lineRule="auto"/>
              <w:ind w:left="210" w:hanging="210" w:hangingChars="10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2、显示器具有低蓝光护眼功能，具备3C，节能，环保证书。</w:t>
            </w:r>
          </w:p>
        </w:tc>
        <w:tc>
          <w:tcPr>
            <w:tcW w:w="2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60</w:t>
            </w:r>
          </w:p>
        </w:tc>
        <w:tc>
          <w:tcPr>
            <w:tcW w:w="2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4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5080.55</w:t>
            </w:r>
          </w:p>
        </w:tc>
        <w:tc>
          <w:tcPr>
            <w:tcW w:w="4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szCs w:val="24"/>
              </w:rPr>
              <w:t>1,320,944.00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五</w:t>
      </w:r>
      <w:r>
        <w:rPr>
          <w:rFonts w:ascii="Times New Roman" w:hAnsi="Times New Roman"/>
          <w:b/>
          <w:sz w:val="24"/>
          <w:szCs w:val="24"/>
        </w:rPr>
        <w:t>、服务需求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（一）乙方交付的产品（整机）应提供3年原厂免费整机保修服务，原厂保修服务结束后，再由商家提供2年或以上的免费整机保修服务（整机包含显示器及电源线等零配件，另有特别说明的，按其要求执行）</w:t>
      </w:r>
      <w:r>
        <w:rPr>
          <w:rFonts w:hint="eastAsia" w:ascii="Times New Roman" w:hAnsi="Times New Roman"/>
          <w:lang w:eastAsia="zh-CN"/>
        </w:rPr>
        <w:t>，</w:t>
      </w:r>
      <w:r>
        <w:rPr>
          <w:rFonts w:hint="eastAsia" w:ascii="Times New Roman" w:hAnsi="Times New Roman"/>
        </w:rPr>
        <w:t>自该产品经甲方验收合格签字之日起算；免费保修期届满后，如甲方需要乙方继续提供维护服务，由甲乙双方另行协商；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二）投标单位的设备故障报修响应时间：工作日4小时内，时间段为每天8：00-18：00，其余时间为8小时内。如果设备故障在检修8小进后仍无法排除，投标单位需在48小时内提供故障设备规格型号档次的备用设备，以供项目单位使用，直至故障设备修复归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（三）对于不能明确是否是硬件出现故障时，投标单位需联系并配合产品厂家进行检查，必要时，在上述响应时间内到达现场协助排除问题；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（四）保修期满后，投标单位需为原项目继续提供免费技术支持服务，当需更换产品、模块、部件或进行维修的，按当时的市场优惠价格为用户提供相关服务；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（五）针对项目包含的系统、软件类，后期需要升级或更新的，投标单位应免费对其进行升级或更新。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0" w:firstLineChars="0"/>
        <w:jc w:val="right"/>
        <w:textAlignment w:val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                                                  教务处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0" w:firstLineChars="0"/>
        <w:jc w:val="right"/>
        <w:textAlignment w:val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>20</w:t>
      </w:r>
      <w:r>
        <w:rPr>
          <w:rFonts w:hint="eastAsia"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>年</w:t>
      </w:r>
      <w:r>
        <w:rPr>
          <w:rFonts w:hint="eastAsia"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月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23</w:t>
      </w:r>
      <w:r>
        <w:rPr>
          <w:rFonts w:ascii="Times New Roman" w:hAnsi="Times New Roman"/>
          <w:sz w:val="24"/>
          <w:szCs w:val="24"/>
        </w:rPr>
        <w:t>日</w:t>
      </w:r>
    </w:p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  <w:between w:val="none" w:color="auto" w:sz="0" w:space="0"/>
      </w:pBdr>
      <w:snapToGrid w:val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4E1E2C"/>
    <w:multiLevelType w:val="singleLevel"/>
    <w:tmpl w:val="F94E1E2C"/>
    <w:lvl w:ilvl="0" w:tentative="0">
      <w:start w:val="7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kZDVjMjk5ZTMwOGQ5YzhjMjZiMDE2M2JmNmIwZjMifQ=="/>
    <w:docVar w:name="KSO_WPS_MARK_KEY" w:val="98fe058c-5ffe-48ad-a400-e6eef509009c"/>
  </w:docVars>
  <w:rsids>
    <w:rsidRoot w:val="006904AC"/>
    <w:rsid w:val="002253A1"/>
    <w:rsid w:val="002722F7"/>
    <w:rsid w:val="00287D08"/>
    <w:rsid w:val="002B7364"/>
    <w:rsid w:val="006904AC"/>
    <w:rsid w:val="006C4FE6"/>
    <w:rsid w:val="00733C3A"/>
    <w:rsid w:val="0086610D"/>
    <w:rsid w:val="00B8370F"/>
    <w:rsid w:val="00F861DA"/>
    <w:rsid w:val="012E6B26"/>
    <w:rsid w:val="01675739"/>
    <w:rsid w:val="01E772A7"/>
    <w:rsid w:val="05D1676A"/>
    <w:rsid w:val="073C31C4"/>
    <w:rsid w:val="078F3DC2"/>
    <w:rsid w:val="08123F24"/>
    <w:rsid w:val="08A47272"/>
    <w:rsid w:val="08A96637"/>
    <w:rsid w:val="09271C52"/>
    <w:rsid w:val="092B7994"/>
    <w:rsid w:val="09776735"/>
    <w:rsid w:val="0A8C7FBE"/>
    <w:rsid w:val="0AB319EF"/>
    <w:rsid w:val="0AE0030A"/>
    <w:rsid w:val="0D3C0835"/>
    <w:rsid w:val="0E552DBD"/>
    <w:rsid w:val="0FD36336"/>
    <w:rsid w:val="0FE12B5A"/>
    <w:rsid w:val="10645539"/>
    <w:rsid w:val="122F5ECE"/>
    <w:rsid w:val="130628D8"/>
    <w:rsid w:val="13805A04"/>
    <w:rsid w:val="13816095"/>
    <w:rsid w:val="139D45D6"/>
    <w:rsid w:val="14097AB1"/>
    <w:rsid w:val="142A16AB"/>
    <w:rsid w:val="14832432"/>
    <w:rsid w:val="14952165"/>
    <w:rsid w:val="153858BF"/>
    <w:rsid w:val="158B2E44"/>
    <w:rsid w:val="170B670F"/>
    <w:rsid w:val="17450303"/>
    <w:rsid w:val="178169D1"/>
    <w:rsid w:val="1988673C"/>
    <w:rsid w:val="1ABB35CD"/>
    <w:rsid w:val="1C4310A1"/>
    <w:rsid w:val="1F501AAA"/>
    <w:rsid w:val="1F62533A"/>
    <w:rsid w:val="1F8450F9"/>
    <w:rsid w:val="21025026"/>
    <w:rsid w:val="21C916A0"/>
    <w:rsid w:val="24134E54"/>
    <w:rsid w:val="2439663F"/>
    <w:rsid w:val="25207829"/>
    <w:rsid w:val="262D044F"/>
    <w:rsid w:val="2A36189D"/>
    <w:rsid w:val="2AFA5FC9"/>
    <w:rsid w:val="2B5B15BB"/>
    <w:rsid w:val="2D55028C"/>
    <w:rsid w:val="2D83372C"/>
    <w:rsid w:val="2E887BA6"/>
    <w:rsid w:val="2EE47B19"/>
    <w:rsid w:val="310D3357"/>
    <w:rsid w:val="31433094"/>
    <w:rsid w:val="322A28F8"/>
    <w:rsid w:val="33DC6577"/>
    <w:rsid w:val="35D47D1A"/>
    <w:rsid w:val="368C6A04"/>
    <w:rsid w:val="36B67FED"/>
    <w:rsid w:val="3709636F"/>
    <w:rsid w:val="379F0A81"/>
    <w:rsid w:val="37D85F66"/>
    <w:rsid w:val="383854D1"/>
    <w:rsid w:val="3B183024"/>
    <w:rsid w:val="3BA1739E"/>
    <w:rsid w:val="3BBB7E54"/>
    <w:rsid w:val="3C852E6C"/>
    <w:rsid w:val="3E276113"/>
    <w:rsid w:val="3EEB5E32"/>
    <w:rsid w:val="3F214472"/>
    <w:rsid w:val="414A5F02"/>
    <w:rsid w:val="42300585"/>
    <w:rsid w:val="437868AA"/>
    <w:rsid w:val="439B47F3"/>
    <w:rsid w:val="43B81849"/>
    <w:rsid w:val="45AD6A5F"/>
    <w:rsid w:val="47486A40"/>
    <w:rsid w:val="47CB7671"/>
    <w:rsid w:val="486D24D6"/>
    <w:rsid w:val="48F47B04"/>
    <w:rsid w:val="49351245"/>
    <w:rsid w:val="49C7667B"/>
    <w:rsid w:val="4A4200BE"/>
    <w:rsid w:val="4AE7656F"/>
    <w:rsid w:val="4C675BBA"/>
    <w:rsid w:val="4D993713"/>
    <w:rsid w:val="4E5437AA"/>
    <w:rsid w:val="4FDD4F33"/>
    <w:rsid w:val="50141203"/>
    <w:rsid w:val="50416722"/>
    <w:rsid w:val="50D2381E"/>
    <w:rsid w:val="520619D1"/>
    <w:rsid w:val="55C145FB"/>
    <w:rsid w:val="55F935FB"/>
    <w:rsid w:val="58E8110F"/>
    <w:rsid w:val="5A3D24CC"/>
    <w:rsid w:val="5AF947C9"/>
    <w:rsid w:val="5E575A76"/>
    <w:rsid w:val="5FC30F01"/>
    <w:rsid w:val="60D85EE9"/>
    <w:rsid w:val="615D3DD0"/>
    <w:rsid w:val="62A72D5C"/>
    <w:rsid w:val="62BC0B2F"/>
    <w:rsid w:val="635C676F"/>
    <w:rsid w:val="65B23EF2"/>
    <w:rsid w:val="67FF7197"/>
    <w:rsid w:val="6D4660F3"/>
    <w:rsid w:val="6D4F2026"/>
    <w:rsid w:val="6E3E18FC"/>
    <w:rsid w:val="70C05840"/>
    <w:rsid w:val="73396083"/>
    <w:rsid w:val="742C09DF"/>
    <w:rsid w:val="748702F8"/>
    <w:rsid w:val="75863EAA"/>
    <w:rsid w:val="75A03D67"/>
    <w:rsid w:val="77B77146"/>
    <w:rsid w:val="78A27DF6"/>
    <w:rsid w:val="79E03564"/>
    <w:rsid w:val="7C30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3">
    <w:name w:val="Body Text"/>
    <w:basedOn w:val="1"/>
    <w:next w:val="1"/>
    <w:qFormat/>
    <w:uiPriority w:val="0"/>
    <w:rPr>
      <w:sz w:val="32"/>
    </w:rPr>
  </w:style>
  <w:style w:type="paragraph" w:styleId="4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8"/>
    <w:semiHidden/>
    <w:unhideWhenUsed/>
    <w:qFormat/>
    <w:uiPriority w:val="99"/>
    <w:rPr>
      <w:rFonts w:ascii="宋体"/>
      <w:sz w:val="18"/>
      <w:szCs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character" w:styleId="11">
    <w:name w:val="annotation reference"/>
    <w:semiHidden/>
    <w:unhideWhenUsed/>
    <w:qFormat/>
    <w:uiPriority w:val="99"/>
    <w:rPr>
      <w:sz w:val="21"/>
      <w:szCs w:val="21"/>
    </w:rPr>
  </w:style>
  <w:style w:type="paragraph" w:customStyle="1" w:styleId="12">
    <w:name w:val="列出段落1"/>
    <w:basedOn w:val="1"/>
    <w:qFormat/>
    <w:uiPriority w:val="99"/>
    <w:pPr>
      <w:ind w:firstLine="420" w:firstLineChars="200"/>
    </w:pPr>
  </w:style>
  <w:style w:type="character" w:customStyle="1" w:styleId="13">
    <w:name w:val="页眉 字符"/>
    <w:link w:val="7"/>
    <w:qFormat/>
    <w:locked/>
    <w:uiPriority w:val="99"/>
    <w:rPr>
      <w:sz w:val="18"/>
    </w:rPr>
  </w:style>
  <w:style w:type="character" w:customStyle="1" w:styleId="14">
    <w:name w:val="页脚 字符"/>
    <w:link w:val="6"/>
    <w:qFormat/>
    <w:locked/>
    <w:uiPriority w:val="99"/>
    <w:rPr>
      <w:sz w:val="18"/>
    </w:rPr>
  </w:style>
  <w:style w:type="character" w:customStyle="1" w:styleId="15">
    <w:name w:val="title_emph"/>
    <w:qFormat/>
    <w:uiPriority w:val="0"/>
  </w:style>
  <w:style w:type="character" w:customStyle="1" w:styleId="16">
    <w:name w:val="日期 字符"/>
    <w:link w:val="4"/>
    <w:semiHidden/>
    <w:qFormat/>
    <w:uiPriority w:val="99"/>
    <w:rPr>
      <w:kern w:val="2"/>
      <w:sz w:val="21"/>
      <w:szCs w:val="22"/>
    </w:rPr>
  </w:style>
  <w:style w:type="character" w:customStyle="1" w:styleId="17">
    <w:name w:val="批注文字 字符"/>
    <w:link w:val="2"/>
    <w:semiHidden/>
    <w:qFormat/>
    <w:uiPriority w:val="99"/>
    <w:rPr>
      <w:kern w:val="2"/>
      <w:sz w:val="21"/>
      <w:szCs w:val="22"/>
    </w:rPr>
  </w:style>
  <w:style w:type="character" w:customStyle="1" w:styleId="18">
    <w:name w:val="批注框文本 字符"/>
    <w:link w:val="5"/>
    <w:semiHidden/>
    <w:qFormat/>
    <w:uiPriority w:val="99"/>
    <w:rPr>
      <w:rFonts w:ascii="宋体"/>
      <w:kern w:val="2"/>
      <w:sz w:val="18"/>
      <w:szCs w:val="18"/>
    </w:rPr>
  </w:style>
  <w:style w:type="character" w:customStyle="1" w:styleId="19">
    <w:name w:val="批注主题 字符"/>
    <w:link w:val="8"/>
    <w:semiHidden/>
    <w:qFormat/>
    <w:uiPriority w:val="99"/>
    <w:rPr>
      <w:rFonts w:ascii="Calibri" w:hAnsi="Calibr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2350</Words>
  <Characters>2616</Characters>
  <Lines>18</Lines>
  <Paragraphs>5</Paragraphs>
  <TotalTime>0</TotalTime>
  <ScaleCrop>false</ScaleCrop>
  <LinksUpToDate>false</LinksUpToDate>
  <CharactersWithSpaces>2726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2015-01-02T10:39:00Z</dcterms:created>
  <dc:creator>admin</dc:creator>
  <cp:lastModifiedBy>Pc</cp:lastModifiedBy>
  <cp:lastPrinted>2024-05-11T07:24:00Z</cp:lastPrinted>
  <dcterms:modified xsi:type="dcterms:W3CDTF">2024-06-03T11:45:57Z</dcterms:modified>
  <dc:title>广州南方学院3间公共机房243套电脑设备更新项目用户需求书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AAA25839DA594DBA9FC4A99C4328FB10</vt:lpwstr>
  </property>
</Properties>
</file>