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广州南方学院2023年消防器材采购项目</w:t>
      </w:r>
    </w:p>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需求书</w:t>
      </w:r>
    </w:p>
    <w:p>
      <w:pPr>
        <w:spacing w:line="600" w:lineRule="exact"/>
        <w:jc w:val="center"/>
        <w:rPr>
          <w:rFonts w:ascii="宋体" w:hAnsi="宋体" w:eastAsia="宋体" w:cs="宋体"/>
          <w:sz w:val="44"/>
          <w:szCs w:val="44"/>
        </w:rPr>
      </w:pPr>
    </w:p>
    <w:p>
      <w:pPr>
        <w:numPr>
          <w:ilvl w:val="0"/>
          <w:numId w:val="2"/>
        </w:numPr>
        <w:spacing w:line="600" w:lineRule="exact"/>
        <w:rPr>
          <w:rFonts w:ascii="仿宋" w:hAnsi="仿宋" w:eastAsia="仿宋" w:cs="仿宋"/>
          <w:b/>
          <w:bCs/>
          <w:sz w:val="32"/>
          <w:szCs w:val="32"/>
        </w:rPr>
      </w:pPr>
      <w:r>
        <w:rPr>
          <w:rFonts w:hint="eastAsia" w:ascii="仿宋" w:hAnsi="仿宋" w:eastAsia="仿宋" w:cs="仿宋"/>
          <w:b/>
          <w:bCs/>
          <w:sz w:val="32"/>
          <w:szCs w:val="32"/>
        </w:rPr>
        <w:t>项目概况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1.项目名称：广州南方学院2023年消防器材采购项目需求书</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2.项目概况：</w:t>
      </w:r>
      <w:r>
        <w:rPr>
          <w:rFonts w:hint="eastAsia" w:ascii="仿宋_GB2312" w:hAnsi="仿宋_GB2312" w:eastAsia="仿宋_GB2312" w:cs="仿宋_GB2312"/>
          <w:sz w:val="32"/>
          <w:szCs w:val="32"/>
        </w:rPr>
        <w:t>学校低压配电房、东学楼35号、综合楼、学生活动中心灭火器即将过期；学校微型消防站、图书馆消防控制室防毒面具已过期，作训服、灭火毯等物资老化；部分教学楼、师生宿舍消火栓水带已老化破损，以上器材计划更新。</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3.项目地址：广州市从化区温泉镇温泉大道882号。</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4.项目预算金额：</w:t>
      </w:r>
      <w:r>
        <w:rPr>
          <w:rFonts w:hint="eastAsia" w:ascii="仿宋" w:hAnsi="仿宋" w:eastAsia="仿宋" w:cs="仿宋"/>
          <w:color w:val="373D30"/>
          <w:sz w:val="32"/>
          <w:szCs w:val="32"/>
          <w:lang w:val="en-US" w:eastAsia="zh-CN"/>
        </w:rPr>
        <w:t>***</w:t>
      </w:r>
      <w:bookmarkStart w:id="0" w:name="_GoBack"/>
      <w:bookmarkEnd w:id="0"/>
      <w:r>
        <w:rPr>
          <w:rFonts w:hint="eastAsia" w:ascii="仿宋" w:hAnsi="仿宋" w:eastAsia="仿宋" w:cs="仿宋"/>
          <w:sz w:val="32"/>
          <w:szCs w:val="32"/>
        </w:rPr>
        <w:t>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5.项目资金来源：2023年度公用设备设施预算。</w:t>
      </w:r>
    </w:p>
    <w:p>
      <w:pPr>
        <w:spacing w:line="600" w:lineRule="exact"/>
        <w:rPr>
          <w:rFonts w:ascii="仿宋" w:hAnsi="仿宋" w:eastAsia="仿宋" w:cs="仿宋"/>
          <w:b/>
          <w:bCs/>
          <w:sz w:val="32"/>
          <w:szCs w:val="32"/>
        </w:rPr>
      </w:pPr>
    </w:p>
    <w:p>
      <w:pPr>
        <w:numPr>
          <w:ilvl w:val="0"/>
          <w:numId w:val="2"/>
        </w:numPr>
        <w:spacing w:line="600" w:lineRule="exact"/>
        <w:rPr>
          <w:rFonts w:ascii="仿宋" w:hAnsi="仿宋" w:eastAsia="仿宋" w:cs="仿宋"/>
          <w:b/>
          <w:bCs/>
          <w:sz w:val="32"/>
          <w:szCs w:val="32"/>
        </w:rPr>
      </w:pPr>
      <w:r>
        <w:rPr>
          <w:rFonts w:hint="eastAsia" w:ascii="仿宋" w:hAnsi="仿宋" w:eastAsia="仿宋" w:cs="仿宋"/>
          <w:b/>
          <w:bCs/>
          <w:sz w:val="32"/>
          <w:szCs w:val="32"/>
        </w:rPr>
        <w:t>采购内容技术要求</w:t>
      </w:r>
    </w:p>
    <w:tbl>
      <w:tblPr>
        <w:tblStyle w:val="14"/>
        <w:tblW w:w="909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583"/>
        <w:gridCol w:w="4680"/>
        <w:gridCol w:w="817"/>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25" w:type="dxa"/>
            <w:noWrap/>
            <w:vAlign w:val="center"/>
          </w:tcPr>
          <w:p>
            <w:pPr>
              <w:pStyle w:val="10"/>
              <w:spacing w:line="600" w:lineRule="exact"/>
              <w:jc w:val="center"/>
              <w:rPr>
                <w:rFonts w:ascii="宋体" w:hAnsi="宋体" w:eastAsia="宋体" w:cs="宋体"/>
                <w:b/>
                <w:bCs/>
                <w:sz w:val="21"/>
                <w:szCs w:val="21"/>
              </w:rPr>
            </w:pPr>
            <w:r>
              <w:rPr>
                <w:rFonts w:hint="eastAsia" w:ascii="宋体" w:hAnsi="宋体" w:eastAsia="宋体" w:cs="宋体"/>
                <w:b/>
                <w:bCs/>
                <w:sz w:val="21"/>
                <w:szCs w:val="21"/>
              </w:rPr>
              <w:t>项目</w:t>
            </w:r>
          </w:p>
        </w:tc>
        <w:tc>
          <w:tcPr>
            <w:tcW w:w="1583" w:type="dxa"/>
            <w:noWrap/>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分项设备名称</w:t>
            </w:r>
          </w:p>
        </w:tc>
        <w:tc>
          <w:tcPr>
            <w:tcW w:w="4680" w:type="dxa"/>
            <w:noWrap/>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规格配置或技术参数要求</w:t>
            </w:r>
          </w:p>
        </w:tc>
        <w:tc>
          <w:tcPr>
            <w:tcW w:w="817" w:type="dxa"/>
            <w:noWrap/>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885" w:type="dxa"/>
            <w:noWrap/>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手提式干粉灭火器</w:t>
            </w:r>
          </w:p>
        </w:tc>
        <w:tc>
          <w:tcPr>
            <w:tcW w:w="158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5KG</w:t>
            </w:r>
          </w:p>
        </w:tc>
        <w:tc>
          <w:tcPr>
            <w:tcW w:w="4680" w:type="dxa"/>
            <w:noWrap/>
            <w:vAlign w:val="center"/>
          </w:tcPr>
          <w:p>
            <w:pPr>
              <w:pStyle w:val="10"/>
              <w:keepNext w:val="0"/>
              <w:keepLines w:val="0"/>
              <w:pageBreakBefore w:val="0"/>
              <w:numPr>
                <w:ilvl w:val="0"/>
                <w:numId w:val="3"/>
              </w:numPr>
              <w:kinsoku/>
              <w:wordWrap/>
              <w:overflowPunct/>
              <w:topLinePunct w:val="0"/>
              <w:autoSpaceDE/>
              <w:autoSpaceDN/>
              <w:bidi w:val="0"/>
              <w:adjustRightInd/>
              <w:snapToGrid/>
              <w:spacing w:line="30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筒（瓶）体壁厚测量≥1.19mm，钢体；喷头为铜体；磷 酸二氢铵含量50%、硫酸铵含量25%；灭火剂充装量5±0.10kg；有效喷射时间≧13S；有效喷射距离≧3.5m。 </w:t>
            </w:r>
          </w:p>
          <w:p>
            <w:pPr>
              <w:pStyle w:val="10"/>
              <w:keepNext w:val="0"/>
              <w:keepLines w:val="0"/>
              <w:pageBreakBefore w:val="0"/>
              <w:numPr>
                <w:ilvl w:val="0"/>
                <w:numId w:val="3"/>
              </w:numPr>
              <w:kinsoku/>
              <w:wordWrap/>
              <w:overflowPunct/>
              <w:topLinePunct w:val="0"/>
              <w:autoSpaceDE/>
              <w:autoSpaceDN/>
              <w:bidi w:val="0"/>
              <w:adjustRightInd/>
              <w:snapToGrid/>
              <w:spacing w:line="30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符合国标：符合国标GB4351.1-2005，提供CMA认证的检测机构出具的检测报告。</w:t>
            </w:r>
          </w:p>
          <w:p>
            <w:pPr>
              <w:pStyle w:val="10"/>
              <w:keepNext w:val="0"/>
              <w:keepLines w:val="0"/>
              <w:pageBreakBefore w:val="0"/>
              <w:numPr>
                <w:ilvl w:val="0"/>
                <w:numId w:val="3"/>
              </w:numPr>
              <w:kinsoku/>
              <w:wordWrap/>
              <w:overflowPunct/>
              <w:topLinePunct w:val="0"/>
              <w:autoSpaceDE/>
              <w:autoSpaceDN/>
              <w:bidi w:val="0"/>
              <w:adjustRightInd/>
              <w:snapToGrid/>
              <w:spacing w:line="30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产品认证：提供应急管理部（或公安部门）消防产品合格评定中心出具的在有效期内的中国国家强制性产品认证证书。</w:t>
            </w:r>
          </w:p>
          <w:p>
            <w:pPr>
              <w:pStyle w:val="10"/>
              <w:keepNext w:val="0"/>
              <w:keepLines w:val="0"/>
              <w:pageBreakBefore w:val="0"/>
              <w:numPr>
                <w:ilvl w:val="0"/>
                <w:numId w:val="3"/>
              </w:numPr>
              <w:kinsoku/>
              <w:wordWrap/>
              <w:overflowPunct/>
              <w:topLinePunct w:val="0"/>
              <w:autoSpaceDE/>
              <w:autoSpaceDN/>
              <w:bidi w:val="0"/>
              <w:adjustRightInd/>
              <w:snapToGrid/>
              <w:spacing w:line="30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出厂日期：至交货日期不超3个月。</w:t>
            </w:r>
          </w:p>
          <w:p>
            <w:pPr>
              <w:pStyle w:val="10"/>
              <w:keepNext w:val="0"/>
              <w:keepLines w:val="0"/>
              <w:pageBreakBefore w:val="0"/>
              <w:numPr>
                <w:ilvl w:val="0"/>
                <w:numId w:val="3"/>
              </w:numPr>
              <w:kinsoku/>
              <w:wordWrap/>
              <w:overflowPunct/>
              <w:topLinePunct w:val="0"/>
              <w:autoSpaceDE/>
              <w:autoSpaceDN/>
              <w:bidi w:val="0"/>
              <w:adjustRightInd/>
              <w:snapToGrid/>
              <w:spacing w:line="30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配送：配置于采购人指定位置。</w:t>
            </w:r>
          </w:p>
        </w:tc>
        <w:tc>
          <w:tcPr>
            <w:tcW w:w="817" w:type="dxa"/>
            <w:noWrap/>
            <w:vAlign w:val="center"/>
          </w:tcPr>
          <w:p>
            <w:pPr>
              <w:widowControl/>
              <w:jc w:val="center"/>
              <w:textAlignment w:val="center"/>
              <w:rPr>
                <w:rFonts w:asciiTheme="minorEastAsia" w:hAnsiTheme="minorEastAsia" w:cstheme="minorEastAsia"/>
                <w:sz w:val="20"/>
                <w:szCs w:val="20"/>
              </w:rPr>
            </w:pPr>
            <w:r>
              <w:rPr>
                <w:rFonts w:hint="eastAsia" w:asciiTheme="minorEastAsia" w:hAnsiTheme="minorEastAsia" w:cstheme="minorEastAsia"/>
                <w:color w:val="000000"/>
                <w:kern w:val="0"/>
                <w:sz w:val="20"/>
                <w:szCs w:val="20"/>
              </w:rPr>
              <w:t>236</w:t>
            </w:r>
          </w:p>
        </w:tc>
        <w:tc>
          <w:tcPr>
            <w:tcW w:w="885" w:type="dxa"/>
            <w:noWrap/>
            <w:vAlign w:val="center"/>
          </w:tcPr>
          <w:p>
            <w:pPr>
              <w:pStyle w:val="10"/>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手提式干粉灭火器</w:t>
            </w:r>
          </w:p>
        </w:tc>
        <w:tc>
          <w:tcPr>
            <w:tcW w:w="158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3KG</w:t>
            </w:r>
          </w:p>
        </w:tc>
        <w:tc>
          <w:tcPr>
            <w:tcW w:w="4680" w:type="dxa"/>
            <w:noWrap/>
            <w:vAlign w:val="center"/>
          </w:tcPr>
          <w:p>
            <w:pPr>
              <w:pStyle w:val="10"/>
              <w:keepNext w:val="0"/>
              <w:keepLines w:val="0"/>
              <w:pageBreakBefore w:val="0"/>
              <w:numPr>
                <w:ilvl w:val="0"/>
                <w:numId w:val="4"/>
              </w:numPr>
              <w:kinsoku/>
              <w:wordWrap/>
              <w:overflowPunct/>
              <w:topLinePunct w:val="0"/>
              <w:autoSpaceDE/>
              <w:autoSpaceDN/>
              <w:bidi w:val="0"/>
              <w:adjustRightInd/>
              <w:snapToGrid/>
              <w:spacing w:line="30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筒（瓶）体壁厚测量≥1.12mm，钢体；喷头为铜体；磷酸二氢铵含量50%、硫酸铵含量25%；灭火剂充装量3±0.09kg；有效喷射时间≧13S；有效喷射距离≧3.5m。 </w:t>
            </w:r>
          </w:p>
          <w:p>
            <w:pPr>
              <w:pStyle w:val="10"/>
              <w:keepNext w:val="0"/>
              <w:keepLines w:val="0"/>
              <w:pageBreakBefore w:val="0"/>
              <w:numPr>
                <w:ilvl w:val="0"/>
                <w:numId w:val="4"/>
              </w:numPr>
              <w:kinsoku/>
              <w:wordWrap/>
              <w:overflowPunct/>
              <w:topLinePunct w:val="0"/>
              <w:autoSpaceDE/>
              <w:autoSpaceDN/>
              <w:bidi w:val="0"/>
              <w:adjustRightInd/>
              <w:snapToGrid/>
              <w:spacing w:line="30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符合国标：符合国标 GB4351.1-2005，提供CMA 认证的检测机构出具的检测报告。</w:t>
            </w:r>
          </w:p>
          <w:p>
            <w:pPr>
              <w:pStyle w:val="10"/>
              <w:keepNext w:val="0"/>
              <w:keepLines w:val="0"/>
              <w:pageBreakBefore w:val="0"/>
              <w:numPr>
                <w:ilvl w:val="0"/>
                <w:numId w:val="4"/>
              </w:numPr>
              <w:kinsoku/>
              <w:wordWrap/>
              <w:overflowPunct/>
              <w:topLinePunct w:val="0"/>
              <w:autoSpaceDE/>
              <w:autoSpaceDN/>
              <w:bidi w:val="0"/>
              <w:adjustRightInd/>
              <w:snapToGrid/>
              <w:spacing w:line="30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产品认证：提供应急管理部（或公安部门）消防产品合格评定中心出具的在有效期内的中国国家强制性产品认证证书。</w:t>
            </w:r>
          </w:p>
          <w:p>
            <w:pPr>
              <w:pStyle w:val="10"/>
              <w:keepNext w:val="0"/>
              <w:keepLines w:val="0"/>
              <w:pageBreakBefore w:val="0"/>
              <w:numPr>
                <w:ilvl w:val="0"/>
                <w:numId w:val="4"/>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color w:val="000000"/>
                <w:sz w:val="20"/>
                <w:szCs w:val="20"/>
              </w:rPr>
              <w:t>出厂日期：至交货日期不超3个月。</w:t>
            </w:r>
          </w:p>
          <w:p>
            <w:pPr>
              <w:pStyle w:val="10"/>
              <w:keepNext w:val="0"/>
              <w:keepLines w:val="0"/>
              <w:pageBreakBefore w:val="0"/>
              <w:numPr>
                <w:ilvl w:val="0"/>
                <w:numId w:val="4"/>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color w:val="000000"/>
                <w:sz w:val="20"/>
                <w:szCs w:val="20"/>
              </w:rPr>
              <w:t>配送：配置于采购人指定位置。</w:t>
            </w:r>
          </w:p>
        </w:tc>
        <w:tc>
          <w:tcPr>
            <w:tcW w:w="817" w:type="dxa"/>
            <w:noWrap/>
            <w:vAlign w:val="center"/>
          </w:tcPr>
          <w:p>
            <w:pPr>
              <w:widowControl/>
              <w:jc w:val="center"/>
              <w:textAlignment w:val="center"/>
              <w:rPr>
                <w:rFonts w:asciiTheme="minorEastAsia" w:hAnsiTheme="minorEastAsia" w:cstheme="minorEastAsia"/>
                <w:color w:val="373D30"/>
                <w:sz w:val="20"/>
                <w:szCs w:val="20"/>
              </w:rPr>
            </w:pPr>
            <w:r>
              <w:rPr>
                <w:rFonts w:hint="eastAsia" w:asciiTheme="minorEastAsia" w:hAnsiTheme="minorEastAsia" w:cstheme="minorEastAsia"/>
                <w:color w:val="000000"/>
                <w:kern w:val="0"/>
                <w:sz w:val="20"/>
                <w:szCs w:val="20"/>
              </w:rPr>
              <w:t>634</w:t>
            </w:r>
          </w:p>
        </w:tc>
        <w:tc>
          <w:tcPr>
            <w:tcW w:w="885" w:type="dxa"/>
            <w:noWrap/>
            <w:vAlign w:val="center"/>
          </w:tcPr>
          <w:p>
            <w:pPr>
              <w:pStyle w:val="10"/>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2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手提式二氧化碳灭火器</w:t>
            </w:r>
          </w:p>
        </w:tc>
        <w:tc>
          <w:tcPr>
            <w:tcW w:w="158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5KG</w:t>
            </w:r>
          </w:p>
        </w:tc>
        <w:tc>
          <w:tcPr>
            <w:tcW w:w="4680" w:type="dxa"/>
            <w:noWrap/>
            <w:vAlign w:val="center"/>
          </w:tcPr>
          <w:p>
            <w:pPr>
              <w:keepNext w:val="0"/>
              <w:keepLines w:val="0"/>
              <w:pageBreakBefore w:val="0"/>
              <w:numPr>
                <w:ilvl w:val="0"/>
                <w:numId w:val="5"/>
              </w:numPr>
              <w:kinsoku/>
              <w:wordWrap/>
              <w:overflowPunct/>
              <w:topLinePunct w:val="0"/>
              <w:autoSpaceDE/>
              <w:autoSpaceDN/>
              <w:bidi w:val="0"/>
              <w:adjustRightInd/>
              <w:snapToGrid/>
              <w:spacing w:line="300" w:lineRule="exact"/>
              <w:jc w:val="left"/>
              <w:rPr>
                <w:rFonts w:hint="eastAsia" w:ascii="宋体" w:hAnsi="宋体" w:eastAsia="宋体" w:cs="宋体"/>
                <w:color w:val="000000"/>
                <w:sz w:val="20"/>
                <w:szCs w:val="20"/>
              </w:rPr>
            </w:pPr>
            <w:r>
              <w:rPr>
                <w:rFonts w:hint="eastAsia" w:ascii="宋体" w:hAnsi="宋体" w:eastAsia="宋体" w:cs="宋体"/>
                <w:sz w:val="20"/>
                <w:szCs w:val="20"/>
              </w:rPr>
              <w:t>筒（瓶）体壁厚测量≥3.5mm，钢体；喷头为铜体；灭火剂充装量 5±0.60kg；有效喷射时间≧8S；喷射距离≧2m。</w:t>
            </w:r>
          </w:p>
          <w:p>
            <w:pPr>
              <w:keepNext w:val="0"/>
              <w:keepLines w:val="0"/>
              <w:pageBreakBefore w:val="0"/>
              <w:numPr>
                <w:ilvl w:val="0"/>
                <w:numId w:val="5"/>
              </w:numPr>
              <w:kinsoku/>
              <w:wordWrap/>
              <w:overflowPunct/>
              <w:topLinePunct w:val="0"/>
              <w:autoSpaceDE/>
              <w:autoSpaceDN/>
              <w:bidi w:val="0"/>
              <w:adjustRightInd/>
              <w:snapToGrid/>
              <w:spacing w:line="30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符合国标：符合国标GB4351.1-2005，提供CMA认证的检测机构出具的检测报告。</w:t>
            </w:r>
          </w:p>
          <w:p>
            <w:pPr>
              <w:keepNext w:val="0"/>
              <w:keepLines w:val="0"/>
              <w:pageBreakBefore w:val="0"/>
              <w:numPr>
                <w:ilvl w:val="0"/>
                <w:numId w:val="5"/>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color w:val="000000"/>
                <w:sz w:val="20"/>
                <w:szCs w:val="20"/>
              </w:rPr>
              <w:t>产品认证：提供应急管理部（或公安部门）消防产品合格评定中心出具的在有效期内的中国国家强制性产品认证证书。</w:t>
            </w:r>
          </w:p>
          <w:p>
            <w:pPr>
              <w:keepNext w:val="0"/>
              <w:keepLines w:val="0"/>
              <w:pageBreakBefore w:val="0"/>
              <w:numPr>
                <w:ilvl w:val="0"/>
                <w:numId w:val="5"/>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color w:val="000000"/>
                <w:sz w:val="20"/>
                <w:szCs w:val="20"/>
              </w:rPr>
              <w:t>出厂日期：至交货日期不超3个月。</w:t>
            </w:r>
          </w:p>
          <w:p>
            <w:pPr>
              <w:keepNext w:val="0"/>
              <w:keepLines w:val="0"/>
              <w:pageBreakBefore w:val="0"/>
              <w:numPr>
                <w:ilvl w:val="0"/>
                <w:numId w:val="5"/>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color w:val="000000"/>
                <w:sz w:val="20"/>
                <w:szCs w:val="20"/>
              </w:rPr>
              <w:t>配送：配置于采购人指定位置。</w:t>
            </w:r>
          </w:p>
        </w:tc>
        <w:tc>
          <w:tcPr>
            <w:tcW w:w="817" w:type="dxa"/>
            <w:noWrap/>
            <w:vAlign w:val="center"/>
          </w:tcPr>
          <w:p>
            <w:pPr>
              <w:widowControl/>
              <w:jc w:val="center"/>
              <w:textAlignment w:val="center"/>
              <w:rPr>
                <w:rFonts w:asciiTheme="minorEastAsia" w:hAnsiTheme="minorEastAsia" w:cstheme="minorEastAsia"/>
                <w:color w:val="373D30"/>
                <w:sz w:val="20"/>
                <w:szCs w:val="20"/>
              </w:rPr>
            </w:pPr>
            <w:r>
              <w:rPr>
                <w:rFonts w:hint="eastAsia" w:asciiTheme="minorEastAsia" w:hAnsiTheme="minorEastAsia" w:cstheme="minorEastAsia"/>
                <w:color w:val="000000"/>
                <w:kern w:val="0"/>
                <w:sz w:val="20"/>
                <w:szCs w:val="20"/>
              </w:rPr>
              <w:t>240</w:t>
            </w:r>
          </w:p>
        </w:tc>
        <w:tc>
          <w:tcPr>
            <w:tcW w:w="885" w:type="dxa"/>
            <w:noWrap/>
            <w:vAlign w:val="center"/>
          </w:tcPr>
          <w:p>
            <w:pPr>
              <w:pStyle w:val="10"/>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消防员灭火防护服</w:t>
            </w:r>
          </w:p>
        </w:tc>
        <w:tc>
          <w:tcPr>
            <w:tcW w:w="158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6件套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(衣服型号XXL,鞋子42码)</w:t>
            </w:r>
          </w:p>
        </w:tc>
        <w:tc>
          <w:tcPr>
            <w:tcW w:w="4680" w:type="dxa"/>
            <w:noWrap/>
            <w:vAlign w:val="center"/>
          </w:tcPr>
          <w:p>
            <w:pPr>
              <w:keepNext w:val="0"/>
              <w:keepLines w:val="0"/>
              <w:pageBreakBefore w:val="0"/>
              <w:widowControl/>
              <w:numPr>
                <w:ilvl w:val="0"/>
                <w:numId w:val="6"/>
              </w:numPr>
              <w:kinsoku/>
              <w:wordWrap/>
              <w:overflowPunct/>
              <w:topLinePunct w:val="0"/>
              <w:autoSpaceDE/>
              <w:autoSpaceDN/>
              <w:bidi w:val="0"/>
              <w:adjustRightInd/>
              <w:snapToGrid/>
              <w:spacing w:line="300" w:lineRule="exact"/>
              <w:textAlignment w:val="center"/>
              <w:rPr>
                <w:rFonts w:hint="eastAsia" w:ascii="宋体" w:hAnsi="宋体" w:eastAsia="宋体" w:cs="宋体"/>
                <w:sz w:val="20"/>
                <w:szCs w:val="20"/>
              </w:rPr>
            </w:pPr>
            <w:r>
              <w:rPr>
                <w:rFonts w:hint="eastAsia" w:ascii="宋体" w:hAnsi="宋体" w:eastAsia="宋体" w:cs="宋体"/>
                <w:sz w:val="20"/>
                <w:szCs w:val="20"/>
              </w:rPr>
              <w:t>符合国标：应符合17式消防员灭火防护服款式标识统型要求，</w:t>
            </w:r>
            <w:r>
              <w:rPr>
                <w:rFonts w:hint="eastAsia" w:ascii="宋体" w:hAnsi="宋体" w:eastAsia="宋体" w:cs="宋体"/>
                <w:color w:val="000000"/>
                <w:sz w:val="20"/>
                <w:szCs w:val="20"/>
              </w:rPr>
              <w:t>GA 494-2004《消防用防坠落装备》标准，</w:t>
            </w:r>
            <w:r>
              <w:rPr>
                <w:rFonts w:hint="eastAsia" w:ascii="宋体" w:hAnsi="宋体" w:eastAsia="宋体" w:cs="宋体"/>
                <w:sz w:val="20"/>
                <w:szCs w:val="20"/>
              </w:rPr>
              <w:t>提供CMA认证的检测机构出具的检测报告。</w:t>
            </w:r>
          </w:p>
          <w:p>
            <w:pPr>
              <w:pStyle w:val="2"/>
              <w:keepNext w:val="0"/>
              <w:keepLines w:val="0"/>
              <w:pageBreakBefore w:val="0"/>
              <w:numPr>
                <w:ilvl w:val="0"/>
                <w:numId w:val="6"/>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产品认证：提供应急管理部（或公安部门）消防产品合格评定中心出具的在有效期内的消防产品认证证书。 </w:t>
            </w:r>
          </w:p>
          <w:p>
            <w:pPr>
              <w:pStyle w:val="2"/>
              <w:keepNext w:val="0"/>
              <w:keepLines w:val="0"/>
              <w:pageBreakBefore w:val="0"/>
              <w:numPr>
                <w:ilvl w:val="0"/>
                <w:numId w:val="6"/>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整体热防护性能TPP：≥34.4al/c㎡。</w:t>
            </w:r>
          </w:p>
          <w:p>
            <w:pPr>
              <w:pStyle w:val="2"/>
              <w:keepNext w:val="0"/>
              <w:keepLines w:val="0"/>
              <w:pageBreakBefore w:val="0"/>
              <w:numPr>
                <w:ilvl w:val="0"/>
                <w:numId w:val="6"/>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阻燃性能：外层：续燃时间</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 xml:space="preserve">径向、纬向：≤1s，损毁长度：经向≤35mm、纬向≤37mm；防水透气层（隔热层）：续 燃时间：经、纬向：≤1s；损毁长度：损毁长度：经向：≤ 11mm、纬向：≤13mm、舒适层：续燃时间：经、纬向：≤1s； 损毁长度经向：≤30mm、纬向：≤17mm </w:t>
            </w:r>
          </w:p>
          <w:p>
            <w:pPr>
              <w:pStyle w:val="2"/>
              <w:keepNext w:val="0"/>
              <w:keepLines w:val="0"/>
              <w:pageBreakBefore w:val="0"/>
              <w:numPr>
                <w:ilvl w:val="0"/>
                <w:numId w:val="6"/>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反光标志带：续燃时间：经、纬向：≤1s；损毁长度： 经向：≤20mm、纬向：≤16mm；不应有熔融、滴落现象。</w:t>
            </w:r>
          </w:p>
          <w:p>
            <w:pPr>
              <w:pStyle w:val="2"/>
              <w:keepNext w:val="0"/>
              <w:keepLines w:val="0"/>
              <w:pageBreakBefore w:val="0"/>
              <w:numPr>
                <w:ilvl w:val="0"/>
                <w:numId w:val="6"/>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 xml:space="preserve">断裂强力：外层经向≥1352N，纬向≥1032N 舒适层经向 ≥376N，纬向≥351N；撕破强力：经向≥220N，纬向≥162N；接缝断裂强力：经向≥937N，纬向≥747N。 </w:t>
            </w:r>
          </w:p>
          <w:p>
            <w:pPr>
              <w:pStyle w:val="2"/>
              <w:keepNext w:val="0"/>
              <w:keepLines w:val="0"/>
              <w:pageBreakBefore w:val="0"/>
              <w:numPr>
                <w:ilvl w:val="0"/>
                <w:numId w:val="6"/>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单位面积质量：外层：195±9.75g/㎡；防水透气层：108±5.4g/㎡；舒适层：120±6g/㎡。</w:t>
            </w:r>
          </w:p>
          <w:p>
            <w:pPr>
              <w:pStyle w:val="2"/>
              <w:keepNext w:val="0"/>
              <w:keepLines w:val="0"/>
              <w:pageBreakBefore w:val="0"/>
              <w:numPr>
                <w:ilvl w:val="0"/>
                <w:numId w:val="6"/>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 xml:space="preserve">防水透气层：耐静水压：≥50KPa；拒油性能≥4 级；透湿率:≥5900g/m2•24h。 </w:t>
            </w:r>
          </w:p>
          <w:p>
            <w:pPr>
              <w:keepNext w:val="0"/>
              <w:keepLines w:val="0"/>
              <w:pageBreakBefore w:val="0"/>
              <w:numPr>
                <w:ilvl w:val="0"/>
                <w:numId w:val="6"/>
              </w:numPr>
              <w:kinsoku/>
              <w:wordWrap/>
              <w:overflowPunct/>
              <w:topLinePunct w:val="0"/>
              <w:autoSpaceDE/>
              <w:autoSpaceDN/>
              <w:bidi w:val="0"/>
              <w:adjustRightInd/>
              <w:snapToGrid/>
              <w:spacing w:line="300" w:lineRule="exact"/>
              <w:rPr>
                <w:rFonts w:hint="eastAsia" w:ascii="宋体" w:hAnsi="宋体" w:eastAsia="宋体" w:cs="宋体"/>
                <w:color w:val="000000"/>
                <w:sz w:val="20"/>
                <w:szCs w:val="20"/>
              </w:rPr>
            </w:pPr>
            <w:r>
              <w:rPr>
                <w:rFonts w:hint="eastAsia" w:ascii="宋体" w:hAnsi="宋体" w:eastAsia="宋体" w:cs="宋体"/>
                <w:color w:val="000000"/>
                <w:sz w:val="20"/>
                <w:szCs w:val="20"/>
              </w:rPr>
              <w:t>抗刺穿性能：≥1605N。</w:t>
            </w:r>
          </w:p>
          <w:p>
            <w:pPr>
              <w:keepNext w:val="0"/>
              <w:keepLines w:val="0"/>
              <w:pageBreakBefore w:val="0"/>
              <w:numPr>
                <w:ilvl w:val="0"/>
                <w:numId w:val="6"/>
              </w:numPr>
              <w:kinsoku/>
              <w:wordWrap/>
              <w:overflowPunct/>
              <w:topLinePunct w:val="0"/>
              <w:autoSpaceDE/>
              <w:autoSpaceDN/>
              <w:bidi w:val="0"/>
              <w:adjustRightInd/>
              <w:snapToGrid/>
              <w:spacing w:line="300" w:lineRule="exact"/>
              <w:rPr>
                <w:rFonts w:hint="eastAsia" w:ascii="宋体" w:hAnsi="宋体" w:eastAsia="宋体" w:cs="宋体"/>
                <w:sz w:val="20"/>
                <w:szCs w:val="20"/>
              </w:rPr>
            </w:pPr>
            <w:r>
              <w:rPr>
                <w:rFonts w:hint="eastAsia" w:ascii="宋体" w:hAnsi="宋体" w:eastAsia="宋体" w:cs="宋体"/>
                <w:color w:val="000000"/>
                <w:sz w:val="20"/>
                <w:szCs w:val="20"/>
              </w:rPr>
              <w:t>出厂日期：至交货日期不超过3个月。</w:t>
            </w:r>
          </w:p>
          <w:p>
            <w:pPr>
              <w:keepNext w:val="0"/>
              <w:keepLines w:val="0"/>
              <w:pageBreakBefore w:val="0"/>
              <w:numPr>
                <w:ilvl w:val="0"/>
                <w:numId w:val="6"/>
              </w:numPr>
              <w:kinsoku/>
              <w:wordWrap/>
              <w:overflowPunct/>
              <w:topLinePunct w:val="0"/>
              <w:autoSpaceDE/>
              <w:autoSpaceDN/>
              <w:bidi w:val="0"/>
              <w:adjustRightInd/>
              <w:snapToGrid/>
              <w:spacing w:line="300" w:lineRule="exact"/>
              <w:rPr>
                <w:rFonts w:hint="eastAsia" w:ascii="宋体" w:hAnsi="宋体" w:eastAsia="宋体" w:cs="宋体"/>
                <w:sz w:val="20"/>
                <w:szCs w:val="20"/>
              </w:rPr>
            </w:pPr>
            <w:r>
              <w:rPr>
                <w:rFonts w:hint="eastAsia" w:ascii="宋体" w:hAnsi="宋体" w:eastAsia="宋体" w:cs="宋体"/>
                <w:color w:val="000000"/>
                <w:sz w:val="20"/>
                <w:szCs w:val="20"/>
              </w:rPr>
              <w:t>配送：配置于采购人指定位置。</w:t>
            </w:r>
          </w:p>
        </w:tc>
        <w:tc>
          <w:tcPr>
            <w:tcW w:w="817" w:type="dxa"/>
            <w:noWrap/>
            <w:vAlign w:val="center"/>
          </w:tcPr>
          <w:p>
            <w:pPr>
              <w:widowControl/>
              <w:jc w:val="center"/>
              <w:textAlignment w:val="center"/>
              <w:rPr>
                <w:rFonts w:asciiTheme="minorEastAsia" w:hAnsiTheme="minorEastAsia" w:cstheme="minorEastAsia"/>
                <w:color w:val="373D30"/>
                <w:sz w:val="20"/>
                <w:szCs w:val="20"/>
              </w:rPr>
            </w:pPr>
            <w:r>
              <w:rPr>
                <w:rFonts w:hint="eastAsia" w:asciiTheme="minorEastAsia" w:hAnsiTheme="minorEastAsia" w:cstheme="minorEastAsia"/>
                <w:color w:val="000000"/>
                <w:kern w:val="0"/>
                <w:sz w:val="20"/>
                <w:szCs w:val="20"/>
              </w:rPr>
              <w:t>2</w:t>
            </w:r>
          </w:p>
        </w:tc>
        <w:tc>
          <w:tcPr>
            <w:tcW w:w="885" w:type="dxa"/>
            <w:noWrap/>
            <w:vAlign w:val="center"/>
          </w:tcPr>
          <w:p>
            <w:pPr>
              <w:pStyle w:val="10"/>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2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消防员消防训练服</w:t>
            </w:r>
          </w:p>
        </w:tc>
        <w:tc>
          <w:tcPr>
            <w:tcW w:w="158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6件套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(衣服型号XXL,鞋子42码)</w:t>
            </w:r>
          </w:p>
        </w:tc>
        <w:tc>
          <w:tcPr>
            <w:tcW w:w="4680" w:type="dxa"/>
            <w:noWrap/>
            <w:vAlign w:val="center"/>
          </w:tcPr>
          <w:p>
            <w:pPr>
              <w:keepNext w:val="0"/>
              <w:keepLines w:val="0"/>
              <w:pageBreakBefore w:val="0"/>
              <w:widowControl/>
              <w:numPr>
                <w:ilvl w:val="0"/>
                <w:numId w:val="7"/>
              </w:numPr>
              <w:kinsoku/>
              <w:wordWrap/>
              <w:overflowPunct/>
              <w:topLinePunct w:val="0"/>
              <w:autoSpaceDE/>
              <w:autoSpaceDN/>
              <w:bidi w:val="0"/>
              <w:adjustRightInd/>
              <w:snapToGrid/>
              <w:spacing w:line="300" w:lineRule="exact"/>
              <w:textAlignment w:val="center"/>
              <w:rPr>
                <w:rFonts w:hint="eastAsia" w:ascii="宋体" w:hAnsi="宋体" w:eastAsia="宋体" w:cs="宋体"/>
                <w:sz w:val="20"/>
                <w:szCs w:val="20"/>
              </w:rPr>
            </w:pPr>
            <w:r>
              <w:rPr>
                <w:rFonts w:hint="eastAsia" w:ascii="宋体" w:hAnsi="宋体" w:eastAsia="宋体" w:cs="宋体"/>
                <w:sz w:val="20"/>
                <w:szCs w:val="20"/>
              </w:rPr>
              <w:t>符合国标：应符合97式消防员灭火训练服款式标识统型要求，提供CMA认证的检测机构出具的检测报告。</w:t>
            </w:r>
          </w:p>
          <w:p>
            <w:pPr>
              <w:keepNext w:val="0"/>
              <w:keepLines w:val="0"/>
              <w:pageBreakBefore w:val="0"/>
              <w:widowControl/>
              <w:numPr>
                <w:ilvl w:val="0"/>
                <w:numId w:val="7"/>
              </w:numPr>
              <w:kinsoku/>
              <w:wordWrap/>
              <w:overflowPunct/>
              <w:topLinePunct w:val="0"/>
              <w:autoSpaceDE/>
              <w:autoSpaceDN/>
              <w:bidi w:val="0"/>
              <w:adjustRightInd/>
              <w:snapToGrid/>
              <w:spacing w:line="300" w:lineRule="exact"/>
              <w:textAlignment w:val="center"/>
              <w:rPr>
                <w:rFonts w:hint="eastAsia" w:ascii="宋体" w:hAnsi="宋体" w:eastAsia="宋体" w:cs="宋体"/>
                <w:sz w:val="20"/>
                <w:szCs w:val="20"/>
              </w:rPr>
            </w:pPr>
            <w:r>
              <w:rPr>
                <w:rFonts w:hint="eastAsia" w:ascii="宋体" w:hAnsi="宋体" w:eastAsia="宋体" w:cs="宋体"/>
                <w:color w:val="000000"/>
                <w:sz w:val="20"/>
                <w:szCs w:val="20"/>
              </w:rPr>
              <w:t>产品认证：提供应急管理部（或公安部门）消防产品合格评定中心出具的在有效期内的消防产品认证证书。</w:t>
            </w:r>
          </w:p>
          <w:p>
            <w:pPr>
              <w:keepNext w:val="0"/>
              <w:keepLines w:val="0"/>
              <w:pageBreakBefore w:val="0"/>
              <w:widowControl/>
              <w:numPr>
                <w:ilvl w:val="0"/>
                <w:numId w:val="7"/>
              </w:numPr>
              <w:kinsoku/>
              <w:wordWrap/>
              <w:overflowPunct/>
              <w:topLinePunct w:val="0"/>
              <w:autoSpaceDE/>
              <w:autoSpaceDN/>
              <w:bidi w:val="0"/>
              <w:adjustRightInd/>
              <w:snapToGrid/>
              <w:spacing w:line="300" w:lineRule="exact"/>
              <w:textAlignment w:val="center"/>
              <w:rPr>
                <w:rFonts w:hint="eastAsia" w:ascii="宋体" w:hAnsi="宋体" w:eastAsia="宋体" w:cs="宋体"/>
                <w:sz w:val="20"/>
                <w:szCs w:val="20"/>
              </w:rPr>
            </w:pPr>
            <w:r>
              <w:rPr>
                <w:rFonts w:hint="eastAsia" w:ascii="宋体" w:hAnsi="宋体" w:eastAsia="宋体" w:cs="宋体"/>
                <w:sz w:val="20"/>
                <w:szCs w:val="20"/>
              </w:rPr>
              <w:t>具有耐高温，耐磨，抗力强。</w:t>
            </w:r>
          </w:p>
          <w:p>
            <w:pPr>
              <w:keepNext w:val="0"/>
              <w:keepLines w:val="0"/>
              <w:pageBreakBefore w:val="0"/>
              <w:widowControl/>
              <w:numPr>
                <w:ilvl w:val="0"/>
                <w:numId w:val="7"/>
              </w:numPr>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出厂日期：至交货日期不超3个月。</w:t>
            </w:r>
          </w:p>
          <w:p>
            <w:pPr>
              <w:keepNext w:val="0"/>
              <w:keepLines w:val="0"/>
              <w:pageBreakBefore w:val="0"/>
              <w:widowControl/>
              <w:numPr>
                <w:ilvl w:val="0"/>
                <w:numId w:val="7"/>
              </w:numPr>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配送：配置于采购人指定位置。</w:t>
            </w:r>
          </w:p>
        </w:tc>
        <w:tc>
          <w:tcPr>
            <w:tcW w:w="817" w:type="dxa"/>
            <w:noWrap/>
            <w:vAlign w:val="center"/>
          </w:tcPr>
          <w:p>
            <w:pPr>
              <w:widowControl/>
              <w:jc w:val="center"/>
              <w:textAlignment w:val="center"/>
              <w:rPr>
                <w:rFonts w:asciiTheme="minorEastAsia" w:hAnsiTheme="minorEastAsia" w:cstheme="minorEastAsia"/>
                <w:color w:val="373D30"/>
                <w:sz w:val="20"/>
                <w:szCs w:val="20"/>
              </w:rPr>
            </w:pPr>
            <w:r>
              <w:rPr>
                <w:rFonts w:hint="eastAsia" w:asciiTheme="minorEastAsia" w:hAnsiTheme="minorEastAsia" w:cstheme="minorEastAsia"/>
                <w:color w:val="000000"/>
                <w:kern w:val="0"/>
                <w:sz w:val="20"/>
                <w:szCs w:val="20"/>
              </w:rPr>
              <w:t>8</w:t>
            </w:r>
          </w:p>
        </w:tc>
        <w:tc>
          <w:tcPr>
            <w:tcW w:w="885" w:type="dxa"/>
            <w:noWrap/>
            <w:vAlign w:val="center"/>
          </w:tcPr>
          <w:p>
            <w:pPr>
              <w:pStyle w:val="10"/>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112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防毒面具</w:t>
            </w:r>
          </w:p>
        </w:tc>
        <w:tc>
          <w:tcPr>
            <w:tcW w:w="158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TZL30过滤式</w:t>
            </w:r>
          </w:p>
        </w:tc>
        <w:tc>
          <w:tcPr>
            <w:tcW w:w="4680" w:type="dxa"/>
            <w:noWrap/>
            <w:vAlign w:val="center"/>
          </w:tcPr>
          <w:p>
            <w:pPr>
              <w:keepNext w:val="0"/>
              <w:keepLines w:val="0"/>
              <w:pageBreakBefore w:val="0"/>
              <w:numPr>
                <w:ilvl w:val="0"/>
                <w:numId w:val="8"/>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符合国家标准GB2890-2009D的有关规定。</w:t>
            </w:r>
          </w:p>
          <w:p>
            <w:pPr>
              <w:keepNext w:val="0"/>
              <w:keepLines w:val="0"/>
              <w:pageBreakBefore w:val="0"/>
              <w:numPr>
                <w:ilvl w:val="0"/>
                <w:numId w:val="8"/>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面罩泄露率：＜0.05％，面罩死腔：＜1％，视野：总视野＞70％，双目视野＞55％，下方视野＞35％，呼吸阀气密性＞45S，空气阀对空气流阻力：＜100Pa</w:t>
            </w:r>
            <w:r>
              <w:rPr>
                <w:rFonts w:hint="eastAsia" w:ascii="宋体" w:hAnsi="宋体" w:eastAsia="宋体" w:cs="宋体"/>
                <w:sz w:val="20"/>
                <w:szCs w:val="20"/>
                <w:lang w:eastAsia="zh-CN"/>
              </w:rPr>
              <w:t>。</w:t>
            </w:r>
          </w:p>
          <w:p>
            <w:pPr>
              <w:keepNext w:val="0"/>
              <w:keepLines w:val="0"/>
              <w:pageBreakBefore w:val="0"/>
              <w:numPr>
                <w:ilvl w:val="0"/>
                <w:numId w:val="8"/>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面罩和过滤器强度符合GB2890-2009D5。1.10的要求。</w:t>
            </w:r>
          </w:p>
          <w:p>
            <w:pPr>
              <w:keepNext w:val="0"/>
              <w:keepLines w:val="0"/>
              <w:pageBreakBefore w:val="0"/>
              <w:numPr>
                <w:ilvl w:val="0"/>
                <w:numId w:val="8"/>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头带的强度符合GB2890-2009</w:t>
            </w:r>
            <w:r>
              <w:rPr>
                <w:rFonts w:hint="eastAsia" w:ascii="宋体" w:hAnsi="宋体" w:eastAsia="宋体" w:cs="宋体"/>
                <w:sz w:val="20"/>
                <w:szCs w:val="20"/>
                <w:lang w:val="en-US" w:eastAsia="zh-CN"/>
              </w:rPr>
              <w:t>中</w:t>
            </w:r>
            <w:r>
              <w:rPr>
                <w:rFonts w:hint="eastAsia" w:ascii="宋体" w:hAnsi="宋体" w:eastAsia="宋体" w:cs="宋体"/>
                <w:sz w:val="20"/>
                <w:szCs w:val="20"/>
              </w:rPr>
              <w:t>5</w:t>
            </w:r>
            <w:r>
              <w:rPr>
                <w:rFonts w:hint="eastAsia" w:ascii="宋体" w:hAnsi="宋体" w:eastAsia="宋体" w:cs="宋体"/>
                <w:sz w:val="20"/>
                <w:szCs w:val="20"/>
                <w:lang w:val="en-US" w:eastAsia="zh-CN"/>
              </w:rPr>
              <w:t>.</w:t>
            </w:r>
            <w:r>
              <w:rPr>
                <w:rFonts w:hint="eastAsia" w:ascii="宋体" w:hAnsi="宋体" w:eastAsia="宋体" w:cs="宋体"/>
                <w:sz w:val="20"/>
                <w:szCs w:val="20"/>
              </w:rPr>
              <w:t>1.11的要求。</w:t>
            </w:r>
          </w:p>
          <w:p>
            <w:pPr>
              <w:keepNext w:val="0"/>
              <w:keepLines w:val="0"/>
              <w:pageBreakBefore w:val="0"/>
              <w:numPr>
                <w:ilvl w:val="0"/>
                <w:numId w:val="8"/>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过滤件采用小型过滤件，其整体要求不超过500g</w:t>
            </w:r>
            <w:r>
              <w:rPr>
                <w:rFonts w:hint="eastAsia" w:ascii="宋体" w:hAnsi="宋体" w:eastAsia="宋体" w:cs="宋体"/>
                <w:sz w:val="20"/>
                <w:szCs w:val="20"/>
                <w:lang w:eastAsia="zh-CN"/>
              </w:rPr>
              <w:t>。</w:t>
            </w:r>
          </w:p>
          <w:p>
            <w:pPr>
              <w:keepNext w:val="0"/>
              <w:keepLines w:val="0"/>
              <w:pageBreakBefore w:val="0"/>
              <w:numPr>
                <w:ilvl w:val="0"/>
                <w:numId w:val="8"/>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过滤件级别：1级，滤烟性能：P1级。</w:t>
            </w:r>
          </w:p>
        </w:tc>
        <w:tc>
          <w:tcPr>
            <w:tcW w:w="817" w:type="dxa"/>
            <w:noWrap/>
            <w:vAlign w:val="center"/>
          </w:tcPr>
          <w:p>
            <w:pPr>
              <w:widowControl/>
              <w:jc w:val="center"/>
              <w:textAlignment w:val="center"/>
              <w:rPr>
                <w:rFonts w:asciiTheme="minorEastAsia" w:hAnsiTheme="minorEastAsia" w:cstheme="minorEastAsia"/>
                <w:color w:val="373D30"/>
                <w:sz w:val="20"/>
                <w:szCs w:val="20"/>
              </w:rPr>
            </w:pPr>
            <w:r>
              <w:rPr>
                <w:rFonts w:hint="eastAsia" w:asciiTheme="minorEastAsia" w:hAnsiTheme="minorEastAsia" w:cstheme="minorEastAsia"/>
                <w:color w:val="000000"/>
                <w:kern w:val="0"/>
                <w:sz w:val="20"/>
                <w:szCs w:val="20"/>
              </w:rPr>
              <w:t>43</w:t>
            </w:r>
          </w:p>
        </w:tc>
        <w:tc>
          <w:tcPr>
            <w:tcW w:w="885" w:type="dxa"/>
            <w:noWrap/>
            <w:vAlign w:val="center"/>
          </w:tcPr>
          <w:p>
            <w:pPr>
              <w:pStyle w:val="10"/>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2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防火毯</w:t>
            </w:r>
          </w:p>
        </w:tc>
        <w:tc>
          <w:tcPr>
            <w:tcW w:w="158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1.5*1.5m</w:t>
            </w:r>
          </w:p>
        </w:tc>
        <w:tc>
          <w:tcPr>
            <w:tcW w:w="4680" w:type="dxa"/>
            <w:noWrap/>
            <w:vAlign w:val="center"/>
          </w:tcPr>
          <w:p>
            <w:pPr>
              <w:keepNext w:val="0"/>
              <w:keepLines w:val="0"/>
              <w:pageBreakBefore w:val="0"/>
              <w:numPr>
                <w:ilvl w:val="0"/>
                <w:numId w:val="9"/>
              </w:numPr>
              <w:kinsoku/>
              <w:wordWrap/>
              <w:overflowPunct/>
              <w:topLinePunct w:val="0"/>
              <w:autoSpaceDE/>
              <w:autoSpaceDN/>
              <w:bidi w:val="0"/>
              <w:adjustRightInd/>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符合国家标准要求GA1205-2014灭火毯验收规范，检验由国家消防装备检验中心检验合格。</w:t>
            </w:r>
          </w:p>
          <w:p>
            <w:pPr>
              <w:pStyle w:val="2"/>
              <w:keepNext w:val="0"/>
              <w:keepLines w:val="0"/>
              <w:pageBreakBefore w:val="0"/>
              <w:numPr>
                <w:ilvl w:val="0"/>
                <w:numId w:val="9"/>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灭火效果达到国家标准。</w:t>
            </w:r>
          </w:p>
          <w:p>
            <w:pPr>
              <w:keepNext w:val="0"/>
              <w:keepLines w:val="0"/>
              <w:pageBreakBefore w:val="0"/>
              <w:numPr>
                <w:ilvl w:val="0"/>
                <w:numId w:val="9"/>
              </w:numPr>
              <w:kinsoku/>
              <w:wordWrap/>
              <w:overflowPunct/>
              <w:topLinePunct w:val="0"/>
              <w:autoSpaceDE/>
              <w:autoSpaceDN/>
              <w:bidi w:val="0"/>
              <w:adjustRightInd/>
              <w:snapToGrid/>
              <w:spacing w:line="300" w:lineRule="exact"/>
              <w:rPr>
                <w:rFonts w:hint="eastAsia" w:ascii="宋体" w:hAnsi="宋体" w:eastAsia="宋体" w:cs="宋体"/>
                <w:color w:val="000000"/>
                <w:sz w:val="20"/>
                <w:szCs w:val="20"/>
              </w:rPr>
            </w:pPr>
            <w:r>
              <w:rPr>
                <w:rFonts w:hint="eastAsia" w:ascii="宋体" w:hAnsi="宋体" w:eastAsia="宋体" w:cs="宋体"/>
                <w:sz w:val="20"/>
                <w:szCs w:val="20"/>
              </w:rPr>
              <w:t>包装具有防潮、防尘、防磨损。</w:t>
            </w:r>
          </w:p>
          <w:p>
            <w:pPr>
              <w:keepNext w:val="0"/>
              <w:keepLines w:val="0"/>
              <w:pageBreakBefore w:val="0"/>
              <w:numPr>
                <w:ilvl w:val="0"/>
                <w:numId w:val="9"/>
              </w:numPr>
              <w:kinsoku/>
              <w:wordWrap/>
              <w:overflowPunct/>
              <w:topLinePunct w:val="0"/>
              <w:autoSpaceDE/>
              <w:autoSpaceDN/>
              <w:bidi w:val="0"/>
              <w:adjustRightInd/>
              <w:snapToGrid/>
              <w:spacing w:line="300" w:lineRule="exact"/>
              <w:rPr>
                <w:rFonts w:hint="eastAsia" w:ascii="宋体" w:hAnsi="宋体" w:eastAsia="宋体" w:cs="宋体"/>
                <w:sz w:val="20"/>
                <w:szCs w:val="20"/>
              </w:rPr>
            </w:pPr>
            <w:r>
              <w:rPr>
                <w:rFonts w:hint="eastAsia" w:ascii="宋体" w:hAnsi="宋体" w:eastAsia="宋体" w:cs="宋体"/>
                <w:color w:val="000000"/>
                <w:sz w:val="20"/>
                <w:szCs w:val="20"/>
              </w:rPr>
              <w:t>出厂日期：至交货日期不超3个月。</w:t>
            </w:r>
          </w:p>
          <w:p>
            <w:pPr>
              <w:keepNext w:val="0"/>
              <w:keepLines w:val="0"/>
              <w:pageBreakBefore w:val="0"/>
              <w:numPr>
                <w:ilvl w:val="0"/>
                <w:numId w:val="9"/>
              </w:numPr>
              <w:kinsoku/>
              <w:wordWrap/>
              <w:overflowPunct/>
              <w:topLinePunct w:val="0"/>
              <w:autoSpaceDE/>
              <w:autoSpaceDN/>
              <w:bidi w:val="0"/>
              <w:adjustRightInd/>
              <w:snapToGrid/>
              <w:spacing w:line="300" w:lineRule="exact"/>
              <w:rPr>
                <w:rFonts w:hint="eastAsia" w:ascii="宋体" w:hAnsi="宋体" w:eastAsia="宋体" w:cs="宋体"/>
                <w:sz w:val="20"/>
                <w:szCs w:val="20"/>
              </w:rPr>
            </w:pPr>
            <w:r>
              <w:rPr>
                <w:rFonts w:hint="eastAsia" w:ascii="宋体" w:hAnsi="宋体" w:eastAsia="宋体" w:cs="宋体"/>
                <w:color w:val="000000"/>
                <w:sz w:val="20"/>
                <w:szCs w:val="20"/>
              </w:rPr>
              <w:t>配送：配置于采购人指定位置。</w:t>
            </w:r>
          </w:p>
        </w:tc>
        <w:tc>
          <w:tcPr>
            <w:tcW w:w="817"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w:t>
            </w:r>
          </w:p>
        </w:tc>
        <w:tc>
          <w:tcPr>
            <w:tcW w:w="885" w:type="dxa"/>
            <w:noWrap/>
            <w:vAlign w:val="center"/>
          </w:tcPr>
          <w:p>
            <w:pPr>
              <w:pStyle w:val="10"/>
              <w:jc w:val="center"/>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2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防火水带</w:t>
            </w:r>
          </w:p>
        </w:tc>
        <w:tc>
          <w:tcPr>
            <w:tcW w:w="158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8型2.5寸25m含接口</w:t>
            </w:r>
          </w:p>
        </w:tc>
        <w:tc>
          <w:tcPr>
            <w:tcW w:w="4680" w:type="dxa"/>
            <w:noWrap/>
            <w:vAlign w:val="center"/>
          </w:tcPr>
          <w:p>
            <w:pPr>
              <w:pStyle w:val="2"/>
              <w:keepNext w:val="0"/>
              <w:keepLines w:val="0"/>
              <w:pageBreakBefore w:val="0"/>
              <w:numPr>
                <w:ilvl w:val="0"/>
                <w:numId w:val="10"/>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符合国标：GB 6246-2011，提供CMA认证的检测机构出具的检测报告。</w:t>
            </w:r>
          </w:p>
          <w:p>
            <w:pPr>
              <w:pStyle w:val="2"/>
              <w:keepNext w:val="0"/>
              <w:keepLines w:val="0"/>
              <w:pageBreakBefore w:val="0"/>
              <w:numPr>
                <w:ilvl w:val="0"/>
                <w:numId w:val="10"/>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产品认证：提供应急管理部（或公安部门）消防产品合格评定中心出具的在有效期内的中国国家强制性产品认证证书。</w:t>
            </w:r>
          </w:p>
          <w:p>
            <w:pPr>
              <w:pStyle w:val="2"/>
              <w:keepNext w:val="0"/>
              <w:keepLines w:val="0"/>
              <w:pageBreakBefore w:val="0"/>
              <w:numPr>
                <w:ilvl w:val="0"/>
                <w:numId w:val="10"/>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爆破压力：≥3.0MPa。</w:t>
            </w:r>
          </w:p>
          <w:p>
            <w:pPr>
              <w:pStyle w:val="2"/>
              <w:keepNext w:val="0"/>
              <w:keepLines w:val="0"/>
              <w:pageBreakBefore w:val="0"/>
              <w:numPr>
                <w:ilvl w:val="0"/>
                <w:numId w:val="10"/>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 xml:space="preserve">延伸率：≤5%，膨胀率：≤5%。 </w:t>
            </w:r>
          </w:p>
          <w:p>
            <w:pPr>
              <w:pStyle w:val="2"/>
              <w:keepNext w:val="0"/>
              <w:keepLines w:val="0"/>
              <w:pageBreakBefore w:val="0"/>
              <w:numPr>
                <w:ilvl w:val="0"/>
                <w:numId w:val="10"/>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附着强度、织物层与衬里（N/25mm）：≥20。</w:t>
            </w:r>
          </w:p>
          <w:p>
            <w:pPr>
              <w:pStyle w:val="2"/>
              <w:keepNext w:val="0"/>
              <w:keepLines w:val="0"/>
              <w:pageBreakBefore w:val="0"/>
              <w:numPr>
                <w:ilvl w:val="0"/>
                <w:numId w:val="10"/>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 xml:space="preserve">扯断伸长率：≥280%。 </w:t>
            </w:r>
          </w:p>
          <w:p>
            <w:pPr>
              <w:pStyle w:val="2"/>
              <w:keepNext w:val="0"/>
              <w:keepLines w:val="0"/>
              <w:pageBreakBefore w:val="0"/>
              <w:numPr>
                <w:ilvl w:val="0"/>
                <w:numId w:val="10"/>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 xml:space="preserve">扯断强度：≥12 MPa。 </w:t>
            </w:r>
          </w:p>
          <w:p>
            <w:pPr>
              <w:pStyle w:val="2"/>
              <w:keepNext w:val="0"/>
              <w:keepLines w:val="0"/>
              <w:pageBreakBefore w:val="0"/>
              <w:numPr>
                <w:ilvl w:val="0"/>
                <w:numId w:val="10"/>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产品认证：提供应急管理部（或公安部门）消防产品合格评定中心出具的在有效期内的中国国家强制性产品认证证书。</w:t>
            </w:r>
          </w:p>
          <w:p>
            <w:pPr>
              <w:pStyle w:val="2"/>
              <w:keepNext w:val="0"/>
              <w:keepLines w:val="0"/>
              <w:pageBreakBefore w:val="0"/>
              <w:numPr>
                <w:ilvl w:val="0"/>
                <w:numId w:val="10"/>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出厂日期：至交货日期不超3个月。</w:t>
            </w:r>
          </w:p>
          <w:p>
            <w:pPr>
              <w:pStyle w:val="2"/>
              <w:keepNext w:val="0"/>
              <w:keepLines w:val="0"/>
              <w:pageBreakBefore w:val="0"/>
              <w:numPr>
                <w:ilvl w:val="0"/>
                <w:numId w:val="10"/>
              </w:numPr>
              <w:kinsoku/>
              <w:wordWrap/>
              <w:overflowPunct/>
              <w:topLinePunct w:val="0"/>
              <w:autoSpaceDE/>
              <w:autoSpaceDN/>
              <w:bidi w:val="0"/>
              <w:adjustRightInd/>
              <w:snapToGrid/>
              <w:spacing w:after="0" w:line="300" w:lineRule="exact"/>
              <w:ind w:left="0" w:leftChars="0" w:firstLine="0" w:firstLineChars="0"/>
              <w:rPr>
                <w:rFonts w:hint="eastAsia" w:ascii="宋体" w:hAnsi="宋体" w:eastAsia="宋体" w:cs="宋体"/>
                <w:sz w:val="20"/>
                <w:szCs w:val="20"/>
              </w:rPr>
            </w:pPr>
            <w:r>
              <w:rPr>
                <w:rFonts w:hint="eastAsia" w:ascii="宋体" w:hAnsi="宋体" w:eastAsia="宋体" w:cs="宋体"/>
                <w:color w:val="000000"/>
                <w:sz w:val="20"/>
                <w:szCs w:val="20"/>
              </w:rPr>
              <w:t>配送：配置于采购人指定位置。</w:t>
            </w:r>
          </w:p>
        </w:tc>
        <w:tc>
          <w:tcPr>
            <w:tcW w:w="817" w:type="dxa"/>
            <w:noWrap/>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100</w:t>
            </w:r>
          </w:p>
        </w:tc>
        <w:tc>
          <w:tcPr>
            <w:tcW w:w="885" w:type="dxa"/>
            <w:noWrap/>
            <w:vAlign w:val="center"/>
          </w:tcPr>
          <w:p>
            <w:pPr>
              <w:pStyle w:val="10"/>
              <w:jc w:val="center"/>
              <w:rPr>
                <w:rFonts w:asciiTheme="minorEastAsia" w:hAnsiTheme="minorEastAsia" w:eastAsiaTheme="minorEastAsia" w:cstheme="minorEastAsia"/>
                <w:sz w:val="20"/>
                <w:szCs w:val="20"/>
              </w:rPr>
            </w:pPr>
          </w:p>
        </w:tc>
      </w:tr>
    </w:tbl>
    <w:p>
      <w:pPr>
        <w:pStyle w:val="10"/>
        <w:spacing w:line="600" w:lineRule="exact"/>
        <w:rPr>
          <w:rFonts w:ascii="仿宋" w:hAnsi="仿宋" w:eastAsia="仿宋" w:cs="仿宋"/>
          <w:b/>
          <w:bCs/>
          <w:sz w:val="32"/>
          <w:szCs w:val="32"/>
        </w:rPr>
      </w:pPr>
    </w:p>
    <w:p>
      <w:pPr>
        <w:pStyle w:val="10"/>
        <w:spacing w:line="600" w:lineRule="exact"/>
        <w:rPr>
          <w:rFonts w:ascii="仿宋" w:hAnsi="仿宋" w:eastAsia="仿宋" w:cs="仿宋"/>
          <w:b/>
          <w:bCs/>
          <w:sz w:val="32"/>
          <w:szCs w:val="32"/>
        </w:rPr>
      </w:pPr>
      <w:r>
        <w:rPr>
          <w:rFonts w:hint="eastAsia" w:ascii="仿宋" w:hAnsi="仿宋" w:eastAsia="仿宋" w:cs="仿宋"/>
          <w:b/>
          <w:bCs/>
          <w:sz w:val="32"/>
          <w:szCs w:val="32"/>
        </w:rPr>
        <w:t>三、供应商资质要求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1.具有独立承担民事责任的能力（提供法人或者其他组织的营业执照等证明文件，自然人的身份证明）；</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2.具有良好的商业信誉和健全的财务会计制度（提供2022年度财务状况报告，成立不满一年的提供至少一个月财务状况报告）；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3.具备履行合同所必需的设备和专业技术能力（提供具备履行合同所必需的设备和专业技术能力的书面承诺）；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4.参加采购活动前3年内在经营活动中没有重大违法记录（提供参加本次采购活动前3年内在经营活动中没有重大违法记录的书面声明）；</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5.投标人须具备消防器材销售资格（营业执照包含消防器材相关经营范围）。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6.法律、行政法规规定的其他条件（信用记录查询证明）。</w:t>
      </w:r>
    </w:p>
    <w:p>
      <w:pPr>
        <w:pStyle w:val="10"/>
        <w:spacing w:line="600" w:lineRule="exact"/>
        <w:rPr>
          <w:rFonts w:hint="eastAsia" w:ascii="仿宋" w:hAnsi="仿宋" w:eastAsia="仿宋" w:cs="仿宋"/>
          <w:b/>
          <w:bCs/>
          <w:sz w:val="32"/>
          <w:szCs w:val="32"/>
        </w:rPr>
      </w:pPr>
    </w:p>
    <w:p>
      <w:pPr>
        <w:pStyle w:val="10"/>
        <w:spacing w:line="600" w:lineRule="exact"/>
        <w:rPr>
          <w:rFonts w:ascii="仿宋" w:hAnsi="仿宋" w:eastAsia="仿宋" w:cs="仿宋"/>
          <w:b/>
          <w:bCs/>
          <w:sz w:val="32"/>
          <w:szCs w:val="32"/>
        </w:rPr>
      </w:pPr>
      <w:r>
        <w:rPr>
          <w:rFonts w:hint="eastAsia" w:ascii="仿宋" w:hAnsi="仿宋" w:eastAsia="仿宋" w:cs="仿宋"/>
          <w:b/>
          <w:bCs/>
          <w:sz w:val="32"/>
          <w:szCs w:val="32"/>
        </w:rPr>
        <w:t>四、商务要求</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1.供应商在投标时，必须根据“设备技术参数”的要求提供样板，样板清单如下：</w:t>
      </w:r>
    </w:p>
    <w:tbl>
      <w:tblPr>
        <w:tblStyle w:val="14"/>
        <w:tblW w:w="827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260"/>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9" w:type="dxa"/>
            <w:noWrap/>
            <w:vAlign w:val="center"/>
          </w:tcPr>
          <w:p>
            <w:pPr>
              <w:pStyle w:val="10"/>
              <w:spacing w:line="600" w:lineRule="exac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3260" w:type="dxa"/>
            <w:noWrap/>
            <w:vAlign w:val="center"/>
          </w:tcPr>
          <w:p>
            <w:pPr>
              <w:pStyle w:val="10"/>
              <w:spacing w:line="600" w:lineRule="exact"/>
              <w:jc w:val="center"/>
              <w:rPr>
                <w:rFonts w:ascii="宋体" w:hAnsi="宋体" w:eastAsia="宋体" w:cs="宋体"/>
                <w:b/>
                <w:bCs/>
                <w:sz w:val="21"/>
                <w:szCs w:val="21"/>
              </w:rPr>
            </w:pPr>
            <w:r>
              <w:rPr>
                <w:rFonts w:hint="eastAsia" w:ascii="宋体" w:hAnsi="宋体" w:eastAsia="宋体" w:cs="宋体"/>
                <w:b/>
                <w:bCs/>
                <w:sz w:val="21"/>
                <w:szCs w:val="21"/>
              </w:rPr>
              <w:t>样板名称</w:t>
            </w:r>
          </w:p>
        </w:tc>
        <w:tc>
          <w:tcPr>
            <w:tcW w:w="1276" w:type="dxa"/>
            <w:noWrap/>
            <w:vAlign w:val="center"/>
          </w:tcPr>
          <w:p>
            <w:pPr>
              <w:pStyle w:val="10"/>
              <w:spacing w:line="600" w:lineRule="exac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2835" w:type="dxa"/>
            <w:noWrap/>
            <w:vAlign w:val="center"/>
          </w:tcPr>
          <w:p>
            <w:pPr>
              <w:pStyle w:val="10"/>
              <w:spacing w:line="600" w:lineRule="exact"/>
              <w:jc w:val="center"/>
              <w:rPr>
                <w:rFonts w:ascii="宋体" w:hAnsi="宋体" w:eastAsia="宋体" w:cs="宋体"/>
                <w:b/>
                <w:bCs/>
                <w:sz w:val="21"/>
                <w:szCs w:val="21"/>
              </w:rPr>
            </w:pPr>
            <w:r>
              <w:rPr>
                <w:rFonts w:hint="eastAsia" w:ascii="宋体" w:hAnsi="宋体" w:eastAsia="宋体" w:cs="宋体"/>
                <w:b/>
                <w:bCs/>
                <w:sz w:val="21"/>
                <w:szCs w:val="21"/>
              </w:rPr>
              <w:t>样板规格及其他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9"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1</w:t>
            </w:r>
          </w:p>
        </w:tc>
        <w:tc>
          <w:tcPr>
            <w:tcW w:w="3260" w:type="dxa"/>
            <w:noWrap/>
            <w:vAlign w:val="center"/>
          </w:tcPr>
          <w:p>
            <w:pPr>
              <w:pStyle w:val="10"/>
              <w:jc w:val="center"/>
              <w:rPr>
                <w:rFonts w:ascii="宋体" w:hAnsi="宋体" w:eastAsia="宋体" w:cs="宋体"/>
                <w:sz w:val="20"/>
                <w:szCs w:val="20"/>
              </w:rPr>
            </w:pPr>
            <w:r>
              <w:rPr>
                <w:rFonts w:ascii="宋体" w:hAnsi="宋体" w:eastAsia="宋体" w:cs="宋体"/>
                <w:sz w:val="20"/>
                <w:szCs w:val="20"/>
              </w:rPr>
              <w:t>干粉灭火器</w:t>
            </w:r>
            <w:r>
              <w:rPr>
                <w:rFonts w:hint="eastAsia" w:ascii="宋体" w:hAnsi="宋体" w:eastAsia="宋体" w:cs="宋体"/>
                <w:sz w:val="20"/>
                <w:szCs w:val="20"/>
              </w:rPr>
              <w:t>3kg</w:t>
            </w:r>
          </w:p>
        </w:tc>
        <w:tc>
          <w:tcPr>
            <w:tcW w:w="1276"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1瓶</w:t>
            </w:r>
          </w:p>
        </w:tc>
        <w:tc>
          <w:tcPr>
            <w:tcW w:w="2835" w:type="dxa"/>
            <w:noWrap/>
            <w:vAlign w:val="center"/>
          </w:tcPr>
          <w:p>
            <w:pPr>
              <w:pStyle w:val="10"/>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10"/>
              <w:ind w:firstLine="402" w:firstLineChars="200"/>
              <w:jc w:val="both"/>
              <w:rPr>
                <w:rFonts w:hint="eastAsia" w:ascii="宋体" w:hAnsi="宋体" w:eastAsia="宋体" w:cs="宋体"/>
                <w:b/>
                <w:bCs/>
                <w:sz w:val="20"/>
                <w:szCs w:val="20"/>
              </w:rPr>
            </w:pPr>
            <w:r>
              <w:rPr>
                <w:rFonts w:hint="eastAsia" w:ascii="宋体" w:hAnsi="宋体" w:eastAsia="宋体" w:cs="宋体"/>
                <w:b/>
                <w:bCs/>
                <w:sz w:val="20"/>
                <w:szCs w:val="20"/>
              </w:rPr>
              <w:t>采购内容技术要求</w:t>
            </w:r>
          </w:p>
          <w:p>
            <w:pPr>
              <w:pStyle w:val="10"/>
              <w:ind w:firstLine="402" w:firstLineChars="200"/>
              <w:jc w:val="both"/>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需进行喷射测试，不退换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9"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2</w:t>
            </w:r>
          </w:p>
        </w:tc>
        <w:tc>
          <w:tcPr>
            <w:tcW w:w="3260"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干粉灭火器5kg</w:t>
            </w:r>
          </w:p>
        </w:tc>
        <w:tc>
          <w:tcPr>
            <w:tcW w:w="1276" w:type="dxa"/>
            <w:noWrap/>
            <w:vAlign w:val="center"/>
          </w:tcPr>
          <w:p>
            <w:pPr>
              <w:jc w:val="center"/>
              <w:rPr>
                <w:rFonts w:asciiTheme="minorEastAsia" w:hAnsiTheme="minorEastAsia"/>
                <w:sz w:val="20"/>
                <w:szCs w:val="20"/>
              </w:rPr>
            </w:pPr>
            <w:r>
              <w:rPr>
                <w:rFonts w:hint="eastAsia" w:ascii="宋体" w:hAnsi="宋体" w:eastAsia="宋体" w:cs="宋体"/>
                <w:sz w:val="20"/>
                <w:szCs w:val="20"/>
              </w:rPr>
              <w:t>1瓶</w:t>
            </w:r>
          </w:p>
        </w:tc>
        <w:tc>
          <w:tcPr>
            <w:tcW w:w="2835" w:type="dxa"/>
            <w:noWrap/>
            <w:vAlign w:val="center"/>
          </w:tcPr>
          <w:p>
            <w:pPr>
              <w:pStyle w:val="10"/>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10"/>
              <w:ind w:firstLine="402" w:firstLineChars="200"/>
              <w:jc w:val="both"/>
              <w:rPr>
                <w:rFonts w:hint="eastAsia" w:ascii="宋体" w:hAnsi="宋体" w:eastAsia="宋体" w:cs="宋体"/>
                <w:b/>
                <w:bCs/>
                <w:sz w:val="20"/>
                <w:szCs w:val="20"/>
              </w:rPr>
            </w:pPr>
            <w:r>
              <w:rPr>
                <w:rFonts w:hint="eastAsia" w:ascii="宋体" w:hAnsi="宋体" w:eastAsia="宋体" w:cs="宋体"/>
                <w:b/>
                <w:bCs/>
                <w:sz w:val="20"/>
                <w:szCs w:val="20"/>
              </w:rPr>
              <w:t>采购内容技术要求</w:t>
            </w:r>
          </w:p>
          <w:p>
            <w:pPr>
              <w:pStyle w:val="10"/>
              <w:ind w:firstLine="402" w:firstLineChars="200"/>
              <w:jc w:val="both"/>
              <w:rPr>
                <w:rFonts w:hint="eastAsia" w:ascii="宋体" w:hAnsi="宋体" w:eastAsia="宋体" w:cs="宋体"/>
                <w:b/>
                <w:bCs/>
                <w:sz w:val="20"/>
                <w:szCs w:val="20"/>
              </w:rPr>
            </w:pPr>
            <w:r>
              <w:rPr>
                <w:rFonts w:hint="eastAsia" w:ascii="宋体" w:hAnsi="宋体" w:eastAsia="宋体" w:cs="宋体"/>
                <w:b/>
                <w:bCs/>
                <w:sz w:val="20"/>
                <w:szCs w:val="20"/>
                <w:lang w:val="en-US" w:eastAsia="zh-CN"/>
              </w:rPr>
              <w:t>需进行喷射测试，不退换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9"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3</w:t>
            </w:r>
          </w:p>
        </w:tc>
        <w:tc>
          <w:tcPr>
            <w:tcW w:w="3260"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二氧化碳灭火器5kg</w:t>
            </w:r>
          </w:p>
        </w:tc>
        <w:tc>
          <w:tcPr>
            <w:tcW w:w="1276" w:type="dxa"/>
            <w:noWrap/>
            <w:vAlign w:val="center"/>
          </w:tcPr>
          <w:p>
            <w:pPr>
              <w:jc w:val="center"/>
              <w:rPr>
                <w:rFonts w:asciiTheme="minorEastAsia" w:hAnsiTheme="minorEastAsia"/>
                <w:sz w:val="20"/>
                <w:szCs w:val="20"/>
              </w:rPr>
            </w:pPr>
            <w:r>
              <w:rPr>
                <w:rFonts w:hint="eastAsia" w:ascii="宋体" w:hAnsi="宋体" w:eastAsia="宋体" w:cs="宋体"/>
                <w:sz w:val="20"/>
                <w:szCs w:val="20"/>
              </w:rPr>
              <w:t>1瓶</w:t>
            </w:r>
          </w:p>
        </w:tc>
        <w:tc>
          <w:tcPr>
            <w:tcW w:w="2835" w:type="dxa"/>
            <w:noWrap/>
            <w:vAlign w:val="center"/>
          </w:tcPr>
          <w:p>
            <w:pPr>
              <w:pStyle w:val="10"/>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10"/>
              <w:ind w:firstLine="402" w:firstLineChars="200"/>
              <w:jc w:val="both"/>
              <w:rPr>
                <w:rFonts w:hint="eastAsia" w:ascii="宋体" w:hAnsi="宋体" w:eastAsia="宋体" w:cs="宋体"/>
                <w:b/>
                <w:bCs/>
                <w:sz w:val="20"/>
                <w:szCs w:val="20"/>
              </w:rPr>
            </w:pPr>
            <w:r>
              <w:rPr>
                <w:rFonts w:hint="eastAsia" w:ascii="宋体" w:hAnsi="宋体" w:eastAsia="宋体" w:cs="宋体"/>
                <w:b/>
                <w:bCs/>
                <w:sz w:val="20"/>
                <w:szCs w:val="20"/>
              </w:rPr>
              <w:t>采购内容技术要求</w:t>
            </w:r>
          </w:p>
          <w:p>
            <w:pPr>
              <w:pStyle w:val="10"/>
              <w:ind w:firstLine="402" w:firstLineChars="200"/>
              <w:jc w:val="both"/>
              <w:rPr>
                <w:rFonts w:hint="eastAsia" w:ascii="宋体" w:hAnsi="宋体" w:eastAsia="宋体" w:cs="宋体"/>
                <w:b/>
                <w:bCs/>
                <w:sz w:val="20"/>
                <w:szCs w:val="20"/>
              </w:rPr>
            </w:pPr>
            <w:r>
              <w:rPr>
                <w:rFonts w:hint="eastAsia" w:ascii="宋体" w:hAnsi="宋体" w:eastAsia="宋体" w:cs="宋体"/>
                <w:b/>
                <w:bCs/>
                <w:sz w:val="20"/>
                <w:szCs w:val="20"/>
                <w:lang w:val="en-US" w:eastAsia="zh-CN"/>
              </w:rPr>
              <w:t>需进行喷射测试，不退换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9"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4</w:t>
            </w:r>
          </w:p>
        </w:tc>
        <w:tc>
          <w:tcPr>
            <w:tcW w:w="3260"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防毒面具</w:t>
            </w:r>
          </w:p>
        </w:tc>
        <w:tc>
          <w:tcPr>
            <w:tcW w:w="1276" w:type="dxa"/>
            <w:noWrap/>
            <w:vAlign w:val="center"/>
          </w:tcPr>
          <w:p>
            <w:pPr>
              <w:jc w:val="center"/>
              <w:rPr>
                <w:rFonts w:asciiTheme="minorEastAsia" w:hAnsiTheme="minorEastAsia"/>
                <w:sz w:val="20"/>
                <w:szCs w:val="20"/>
              </w:rPr>
            </w:pPr>
            <w:r>
              <w:rPr>
                <w:rFonts w:hint="eastAsia" w:asciiTheme="minorEastAsia" w:hAnsiTheme="minorEastAsia"/>
                <w:sz w:val="20"/>
                <w:szCs w:val="20"/>
              </w:rPr>
              <w:t>1个</w:t>
            </w:r>
          </w:p>
        </w:tc>
        <w:tc>
          <w:tcPr>
            <w:tcW w:w="2835" w:type="dxa"/>
            <w:noWrap/>
            <w:vAlign w:val="center"/>
          </w:tcPr>
          <w:p>
            <w:pPr>
              <w:pStyle w:val="10"/>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10"/>
              <w:ind w:firstLine="402" w:firstLineChars="200"/>
              <w:jc w:val="both"/>
              <w:rPr>
                <w:rFonts w:ascii="宋体" w:hAnsi="宋体" w:eastAsia="宋体" w:cs="宋体"/>
                <w:sz w:val="20"/>
                <w:szCs w:val="20"/>
              </w:rPr>
            </w:pPr>
            <w:r>
              <w:rPr>
                <w:rFonts w:hint="eastAsia" w:ascii="宋体" w:hAnsi="宋体" w:eastAsia="宋体" w:cs="宋体"/>
                <w:b/>
                <w:bCs/>
                <w:sz w:val="20"/>
                <w:szCs w:val="20"/>
              </w:rPr>
              <w:t>采购内容技术要求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9"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5</w:t>
            </w:r>
          </w:p>
        </w:tc>
        <w:tc>
          <w:tcPr>
            <w:tcW w:w="3260"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消防员消防训练服</w:t>
            </w:r>
          </w:p>
        </w:tc>
        <w:tc>
          <w:tcPr>
            <w:tcW w:w="1276" w:type="dxa"/>
            <w:noWrap/>
            <w:vAlign w:val="center"/>
          </w:tcPr>
          <w:p>
            <w:pPr>
              <w:jc w:val="center"/>
              <w:rPr>
                <w:rFonts w:asciiTheme="minorEastAsia" w:hAnsiTheme="minorEastAsia"/>
                <w:sz w:val="20"/>
                <w:szCs w:val="20"/>
              </w:rPr>
            </w:pPr>
            <w:r>
              <w:rPr>
                <w:rFonts w:hint="eastAsia" w:asciiTheme="minorEastAsia" w:hAnsiTheme="minorEastAsia"/>
                <w:sz w:val="20"/>
                <w:szCs w:val="20"/>
              </w:rPr>
              <w:t>1套</w:t>
            </w:r>
          </w:p>
        </w:tc>
        <w:tc>
          <w:tcPr>
            <w:tcW w:w="2835" w:type="dxa"/>
            <w:noWrap/>
            <w:vAlign w:val="center"/>
          </w:tcPr>
          <w:p>
            <w:pPr>
              <w:pStyle w:val="10"/>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10"/>
              <w:ind w:firstLine="402" w:firstLineChars="200"/>
              <w:jc w:val="both"/>
              <w:rPr>
                <w:rFonts w:ascii="宋体" w:hAnsi="宋体" w:eastAsia="宋体" w:cs="宋体"/>
                <w:sz w:val="20"/>
                <w:szCs w:val="20"/>
              </w:rPr>
            </w:pPr>
            <w:r>
              <w:rPr>
                <w:rFonts w:hint="eastAsia" w:ascii="宋体" w:hAnsi="宋体" w:eastAsia="宋体" w:cs="宋体"/>
                <w:b/>
                <w:bCs/>
                <w:sz w:val="20"/>
                <w:szCs w:val="20"/>
              </w:rPr>
              <w:t>采购内容技术要求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9"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6</w:t>
            </w:r>
          </w:p>
        </w:tc>
        <w:tc>
          <w:tcPr>
            <w:tcW w:w="3260"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消防员灭火防护服</w:t>
            </w:r>
          </w:p>
        </w:tc>
        <w:tc>
          <w:tcPr>
            <w:tcW w:w="1276" w:type="dxa"/>
            <w:noWrap/>
            <w:vAlign w:val="center"/>
          </w:tcPr>
          <w:p>
            <w:pPr>
              <w:jc w:val="center"/>
              <w:rPr>
                <w:rFonts w:asciiTheme="minorEastAsia" w:hAnsiTheme="minorEastAsia"/>
                <w:sz w:val="20"/>
                <w:szCs w:val="20"/>
              </w:rPr>
            </w:pPr>
            <w:r>
              <w:rPr>
                <w:rFonts w:hint="eastAsia" w:asciiTheme="minorEastAsia" w:hAnsiTheme="minorEastAsia"/>
                <w:sz w:val="20"/>
                <w:szCs w:val="20"/>
              </w:rPr>
              <w:t>1套</w:t>
            </w:r>
          </w:p>
        </w:tc>
        <w:tc>
          <w:tcPr>
            <w:tcW w:w="2835" w:type="dxa"/>
            <w:noWrap/>
            <w:vAlign w:val="center"/>
          </w:tcPr>
          <w:p>
            <w:pPr>
              <w:pStyle w:val="10"/>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10"/>
              <w:ind w:firstLine="402" w:firstLineChars="200"/>
              <w:jc w:val="both"/>
              <w:rPr>
                <w:rFonts w:ascii="宋体" w:hAnsi="宋体" w:eastAsia="宋体" w:cs="宋体"/>
                <w:sz w:val="20"/>
                <w:szCs w:val="20"/>
              </w:rPr>
            </w:pPr>
            <w:r>
              <w:rPr>
                <w:rFonts w:hint="eastAsia" w:ascii="宋体" w:hAnsi="宋体" w:eastAsia="宋体" w:cs="宋体"/>
                <w:b/>
                <w:bCs/>
                <w:sz w:val="20"/>
                <w:szCs w:val="20"/>
              </w:rPr>
              <w:t>采购内容技术要求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9"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7</w:t>
            </w:r>
          </w:p>
        </w:tc>
        <w:tc>
          <w:tcPr>
            <w:tcW w:w="3260" w:type="dxa"/>
            <w:noWrap/>
            <w:vAlign w:val="center"/>
          </w:tcPr>
          <w:p>
            <w:pPr>
              <w:pStyle w:val="10"/>
              <w:jc w:val="center"/>
              <w:rPr>
                <w:rFonts w:ascii="宋体" w:hAnsi="宋体" w:eastAsia="宋体" w:cs="宋体"/>
                <w:sz w:val="20"/>
                <w:szCs w:val="20"/>
              </w:rPr>
            </w:pPr>
            <w:r>
              <w:rPr>
                <w:rFonts w:hint="eastAsia" w:ascii="宋体" w:hAnsi="宋体" w:eastAsia="宋体" w:cs="宋体"/>
                <w:sz w:val="20"/>
                <w:szCs w:val="20"/>
              </w:rPr>
              <w:t>消防水带</w:t>
            </w:r>
          </w:p>
        </w:tc>
        <w:tc>
          <w:tcPr>
            <w:tcW w:w="1276" w:type="dxa"/>
            <w:noWrap/>
            <w:vAlign w:val="center"/>
          </w:tcPr>
          <w:p>
            <w:pPr>
              <w:jc w:val="center"/>
              <w:rPr>
                <w:rFonts w:asciiTheme="minorEastAsia" w:hAnsiTheme="minorEastAsia"/>
                <w:sz w:val="20"/>
                <w:szCs w:val="20"/>
              </w:rPr>
            </w:pPr>
            <w:r>
              <w:rPr>
                <w:rFonts w:hint="eastAsia" w:asciiTheme="minorEastAsia" w:hAnsiTheme="minorEastAsia"/>
                <w:sz w:val="20"/>
                <w:szCs w:val="20"/>
              </w:rPr>
              <w:t>1盘</w:t>
            </w:r>
          </w:p>
        </w:tc>
        <w:tc>
          <w:tcPr>
            <w:tcW w:w="2835" w:type="dxa"/>
            <w:noWrap/>
            <w:vAlign w:val="center"/>
          </w:tcPr>
          <w:p>
            <w:pPr>
              <w:pStyle w:val="10"/>
              <w:jc w:val="center"/>
              <w:rPr>
                <w:rFonts w:ascii="宋体" w:hAnsi="宋体" w:eastAsia="宋体" w:cs="宋体"/>
                <w:sz w:val="20"/>
                <w:szCs w:val="20"/>
              </w:rPr>
            </w:pPr>
            <w:r>
              <w:rPr>
                <w:rFonts w:ascii="宋体" w:hAnsi="宋体" w:eastAsia="宋体" w:cs="宋体"/>
                <w:sz w:val="20"/>
                <w:szCs w:val="20"/>
              </w:rPr>
              <w:t>同需求书第二部分</w:t>
            </w:r>
            <w:r>
              <w:rPr>
                <w:rFonts w:hint="eastAsia" w:ascii="宋体" w:hAnsi="宋体" w:eastAsia="宋体" w:cs="宋体"/>
                <w:sz w:val="20"/>
                <w:szCs w:val="20"/>
              </w:rPr>
              <w:t>：</w:t>
            </w:r>
          </w:p>
          <w:p>
            <w:pPr>
              <w:pStyle w:val="10"/>
              <w:ind w:firstLine="402" w:firstLineChars="200"/>
              <w:jc w:val="both"/>
              <w:rPr>
                <w:rFonts w:hint="eastAsia" w:ascii="宋体" w:hAnsi="宋体" w:eastAsia="宋体" w:cs="宋体"/>
                <w:b/>
                <w:bCs/>
                <w:sz w:val="20"/>
                <w:szCs w:val="20"/>
              </w:rPr>
            </w:pPr>
            <w:r>
              <w:rPr>
                <w:rFonts w:hint="eastAsia" w:ascii="宋体" w:hAnsi="宋体" w:eastAsia="宋体" w:cs="宋体"/>
                <w:b/>
                <w:bCs/>
                <w:sz w:val="20"/>
                <w:szCs w:val="20"/>
              </w:rPr>
              <w:t>采购内容技术要求</w:t>
            </w:r>
          </w:p>
          <w:p>
            <w:pPr>
              <w:pStyle w:val="10"/>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需进行喷射测试，不退换</w:t>
            </w:r>
          </w:p>
        </w:tc>
      </w:tr>
    </w:tbl>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供应商报价需包括设备及相关附件的采购、试验、送货、安装、验收、培训、税费、技术服务（包括技术资料的提供）、保修期间效期内，仍不能正常使用的产品，凭修理者提供的修理记录和证明，由供应商负责为消费者调换等一切支出。免费保修期届满后，如甲方需要乙方继续提供维修，由甲乙双方另行协商。</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3.物品采购包含上门安装、摆放及旧器材的收整服务；</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4.合同签字生效后，以甲方发出书面通知之日起，20个日历天内将采购物品送到目的地并安装完毕。</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5.付款方式：</w:t>
      </w:r>
    </w:p>
    <w:p>
      <w:pPr>
        <w:spacing w:line="60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（1）工程安装完工后，甲乙双方办理正式竣工验收及结算手续后，甲方于10个工作日内支付至结算款的95%；</w:t>
      </w:r>
    </w:p>
    <w:p>
      <w:pPr>
        <w:spacing w:line="60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（2）余款5%作为质量保证金，甲方在1年产品质量保证期满后10个工作日内无息向乙方结清余下货款。</w:t>
      </w:r>
    </w:p>
    <w:p>
      <w:pPr>
        <w:pStyle w:val="10"/>
        <w:spacing w:line="600" w:lineRule="exact"/>
        <w:rPr>
          <w:rFonts w:ascii="仿宋" w:hAnsi="仿宋" w:eastAsia="仿宋" w:cs="仿宋"/>
          <w:b/>
          <w:bCs/>
          <w:sz w:val="32"/>
          <w:szCs w:val="32"/>
        </w:rPr>
      </w:pPr>
    </w:p>
    <w:p>
      <w:pPr>
        <w:pStyle w:val="10"/>
        <w:spacing w:line="600" w:lineRule="exact"/>
        <w:rPr>
          <w:rFonts w:ascii="仿宋" w:hAnsi="仿宋" w:eastAsia="仿宋" w:cs="仿宋"/>
          <w:b/>
          <w:bCs/>
          <w:sz w:val="32"/>
          <w:szCs w:val="32"/>
        </w:rPr>
      </w:pPr>
      <w:r>
        <w:rPr>
          <w:rFonts w:hint="eastAsia" w:ascii="仿宋" w:hAnsi="仿宋" w:eastAsia="仿宋" w:cs="仿宋"/>
          <w:b/>
          <w:bCs/>
          <w:sz w:val="32"/>
          <w:szCs w:val="32"/>
        </w:rPr>
        <w:t>五、项目售后服务要求</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1.提供原厂商对本项目的1年免费售后服务和服务承诺函服务。</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2.货物质量保证期为1年，1年内货物如发生质量问题，供货方提供备件并派工作人员更换以保证器材正常使用，全部费用由供货方承担。</w:t>
      </w:r>
    </w:p>
    <w:p>
      <w:pPr>
        <w:pStyle w:val="2"/>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保卫处</w:t>
      </w:r>
    </w:p>
    <w:p>
      <w:pPr>
        <w:pStyle w:val="2"/>
        <w:rPr>
          <w:rFonts w:hint="default"/>
          <w:lang w:val="en-US" w:eastAsia="zh-CN"/>
        </w:rPr>
      </w:pPr>
      <w:r>
        <w:rPr>
          <w:rFonts w:hint="eastAsia" w:ascii="仿宋" w:hAnsi="仿宋" w:eastAsia="仿宋" w:cs="仿宋"/>
          <w:sz w:val="32"/>
          <w:szCs w:val="32"/>
          <w:lang w:val="en-US" w:eastAsia="zh-CN"/>
        </w:rPr>
        <w:t xml:space="preserve">                            2023年5月18日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4EC1B"/>
    <w:multiLevelType w:val="singleLevel"/>
    <w:tmpl w:val="A614EC1B"/>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B6E8BD8B"/>
    <w:multiLevelType w:val="singleLevel"/>
    <w:tmpl w:val="B6E8BD8B"/>
    <w:lvl w:ilvl="0" w:tentative="0">
      <w:start w:val="1"/>
      <w:numFmt w:val="decimal"/>
      <w:lvlText w:val="%1."/>
      <w:lvlJc w:val="left"/>
      <w:pPr>
        <w:tabs>
          <w:tab w:val="left" w:pos="312"/>
        </w:tabs>
      </w:pPr>
    </w:lvl>
  </w:abstractNum>
  <w:abstractNum w:abstractNumId="2">
    <w:nsid w:val="B755D3CF"/>
    <w:multiLevelType w:val="singleLevel"/>
    <w:tmpl w:val="B755D3CF"/>
    <w:lvl w:ilvl="0" w:tentative="0">
      <w:start w:val="1"/>
      <w:numFmt w:val="decimal"/>
      <w:lvlText w:val="%1."/>
      <w:lvlJc w:val="left"/>
      <w:pPr>
        <w:tabs>
          <w:tab w:val="left" w:pos="312"/>
        </w:tabs>
      </w:pPr>
    </w:lvl>
  </w:abstractNum>
  <w:abstractNum w:abstractNumId="3">
    <w:nsid w:val="03585BB1"/>
    <w:multiLevelType w:val="singleLevel"/>
    <w:tmpl w:val="03585BB1"/>
    <w:lvl w:ilvl="0" w:tentative="0">
      <w:start w:val="1"/>
      <w:numFmt w:val="decimal"/>
      <w:lvlText w:val="%1."/>
      <w:lvlJc w:val="left"/>
      <w:pPr>
        <w:tabs>
          <w:tab w:val="left" w:pos="312"/>
        </w:tabs>
      </w:pPr>
    </w:lvl>
  </w:abstractNum>
  <w:abstractNum w:abstractNumId="4">
    <w:nsid w:val="0921DB96"/>
    <w:multiLevelType w:val="singleLevel"/>
    <w:tmpl w:val="0921DB96"/>
    <w:lvl w:ilvl="0" w:tentative="0">
      <w:start w:val="1"/>
      <w:numFmt w:val="decimal"/>
      <w:lvlText w:val="%1."/>
      <w:lvlJc w:val="left"/>
      <w:pPr>
        <w:tabs>
          <w:tab w:val="left" w:pos="312"/>
        </w:tabs>
      </w:pPr>
    </w:lvl>
  </w:abstractNum>
  <w:abstractNum w:abstractNumId="5">
    <w:nsid w:val="0ABACFA9"/>
    <w:multiLevelType w:val="singleLevel"/>
    <w:tmpl w:val="0ABACFA9"/>
    <w:lvl w:ilvl="0" w:tentative="0">
      <w:start w:val="1"/>
      <w:numFmt w:val="decimal"/>
      <w:lvlText w:val="%1."/>
      <w:lvlJc w:val="left"/>
      <w:pPr>
        <w:tabs>
          <w:tab w:val="left" w:pos="312"/>
        </w:tabs>
      </w:pPr>
    </w:lvl>
  </w:abstractNum>
  <w:abstractNum w:abstractNumId="6">
    <w:nsid w:val="43FFB8DC"/>
    <w:multiLevelType w:val="singleLevel"/>
    <w:tmpl w:val="43FFB8DC"/>
    <w:lvl w:ilvl="0" w:tentative="0">
      <w:start w:val="1"/>
      <w:numFmt w:val="decimal"/>
      <w:lvlText w:val="%1."/>
      <w:lvlJc w:val="left"/>
      <w:pPr>
        <w:tabs>
          <w:tab w:val="left" w:pos="312"/>
        </w:tabs>
      </w:pPr>
    </w:lvl>
  </w:abstractNum>
  <w:abstractNum w:abstractNumId="7">
    <w:nsid w:val="47B982A2"/>
    <w:multiLevelType w:val="singleLevel"/>
    <w:tmpl w:val="47B982A2"/>
    <w:lvl w:ilvl="0" w:tentative="0">
      <w:start w:val="1"/>
      <w:numFmt w:val="decimal"/>
      <w:lvlText w:val="%1."/>
      <w:lvlJc w:val="left"/>
      <w:pPr>
        <w:tabs>
          <w:tab w:val="left" w:pos="312"/>
        </w:tabs>
      </w:pPr>
    </w:lvl>
  </w:abstractNum>
  <w:abstractNum w:abstractNumId="8">
    <w:nsid w:val="69A39EF3"/>
    <w:multiLevelType w:val="singleLevel"/>
    <w:tmpl w:val="69A39EF3"/>
    <w:lvl w:ilvl="0" w:tentative="0">
      <w:start w:val="1"/>
      <w:numFmt w:val="chineseCounting"/>
      <w:suff w:val="nothing"/>
      <w:lvlText w:val="%1、"/>
      <w:lvlJc w:val="left"/>
      <w:rPr>
        <w:rFonts w:hint="eastAsia"/>
      </w:rPr>
    </w:lvl>
  </w:abstractNum>
  <w:abstractNum w:abstractNumId="9">
    <w:nsid w:val="72CAA046"/>
    <w:multiLevelType w:val="singleLevel"/>
    <w:tmpl w:val="72CAA046"/>
    <w:lvl w:ilvl="0" w:tentative="0">
      <w:start w:val="1"/>
      <w:numFmt w:val="decimal"/>
      <w:lvlText w:val="%1."/>
      <w:lvlJc w:val="left"/>
      <w:pPr>
        <w:tabs>
          <w:tab w:val="left" w:pos="312"/>
        </w:tabs>
      </w:pPr>
    </w:lvl>
  </w:abstractNum>
  <w:num w:numId="1">
    <w:abstractNumId w:val="0"/>
  </w:num>
  <w:num w:numId="2">
    <w:abstractNumId w:val="8"/>
  </w:num>
  <w:num w:numId="3">
    <w:abstractNumId w:val="6"/>
  </w:num>
  <w:num w:numId="4">
    <w:abstractNumId w:val="2"/>
  </w:num>
  <w:num w:numId="5">
    <w:abstractNumId w:val="3"/>
  </w:num>
  <w:num w:numId="6">
    <w:abstractNumId w:val="5"/>
  </w:num>
  <w:num w:numId="7">
    <w:abstractNumId w:val="4"/>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VjMjk5ZTMwOGQ5YzhjMjZiMDE2M2JmNmIwZjMifQ=="/>
  </w:docVars>
  <w:rsids>
    <w:rsidRoot w:val="686729EA"/>
    <w:rsid w:val="000715D3"/>
    <w:rsid w:val="00073ACE"/>
    <w:rsid w:val="000A7036"/>
    <w:rsid w:val="00154426"/>
    <w:rsid w:val="00243455"/>
    <w:rsid w:val="003236F0"/>
    <w:rsid w:val="00352B55"/>
    <w:rsid w:val="0039715D"/>
    <w:rsid w:val="004137B1"/>
    <w:rsid w:val="00542C12"/>
    <w:rsid w:val="00740B21"/>
    <w:rsid w:val="00757A13"/>
    <w:rsid w:val="00791AED"/>
    <w:rsid w:val="008C2954"/>
    <w:rsid w:val="00C05CF5"/>
    <w:rsid w:val="00CF708C"/>
    <w:rsid w:val="00E91FEE"/>
    <w:rsid w:val="00F976DE"/>
    <w:rsid w:val="026E2CEF"/>
    <w:rsid w:val="05CD5D86"/>
    <w:rsid w:val="088153D0"/>
    <w:rsid w:val="0CCB1AEB"/>
    <w:rsid w:val="0DF7383C"/>
    <w:rsid w:val="15AB60E4"/>
    <w:rsid w:val="16DE4297"/>
    <w:rsid w:val="1C6A3AE0"/>
    <w:rsid w:val="22FA0C65"/>
    <w:rsid w:val="28DA58AD"/>
    <w:rsid w:val="2F152775"/>
    <w:rsid w:val="327B4241"/>
    <w:rsid w:val="33675BF5"/>
    <w:rsid w:val="389E41FF"/>
    <w:rsid w:val="3E4B54BF"/>
    <w:rsid w:val="432A66A0"/>
    <w:rsid w:val="4E594B32"/>
    <w:rsid w:val="506E11AC"/>
    <w:rsid w:val="52CA29FF"/>
    <w:rsid w:val="52D90E94"/>
    <w:rsid w:val="56DB78D0"/>
    <w:rsid w:val="57015BA6"/>
    <w:rsid w:val="58E2771B"/>
    <w:rsid w:val="5A347325"/>
    <w:rsid w:val="5D8D744A"/>
    <w:rsid w:val="5F1F40D2"/>
    <w:rsid w:val="64866151"/>
    <w:rsid w:val="648D12A9"/>
    <w:rsid w:val="686729EA"/>
    <w:rsid w:val="710B44B6"/>
    <w:rsid w:val="74561EEC"/>
    <w:rsid w:val="79FD07AB"/>
    <w:rsid w:val="79FF3A4E"/>
    <w:rsid w:val="7BBB4D2B"/>
    <w:rsid w:val="7C085A36"/>
    <w:rsid w:val="7DCE343B"/>
    <w:rsid w:val="7DDA3B8E"/>
    <w:rsid w:val="7E7005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8"/>
    <w:qFormat/>
    <w:uiPriority w:val="0"/>
    <w:pPr>
      <w:keepNext/>
      <w:keepLines/>
      <w:spacing w:before="340" w:after="330"/>
      <w:jc w:val="center"/>
      <w:outlineLvl w:val="0"/>
    </w:pPr>
    <w:rPr>
      <w:rFonts w:ascii="Times New Roman" w:hAnsi="Times New Roman" w:eastAsia="方正小标宋简体"/>
      <w:bCs/>
      <w:kern w:val="44"/>
      <w:sz w:val="44"/>
      <w:szCs w:val="44"/>
    </w:rPr>
  </w:style>
  <w:style w:type="paragraph" w:styleId="6">
    <w:name w:val="heading 2"/>
    <w:basedOn w:val="1"/>
    <w:next w:val="1"/>
    <w:link w:val="19"/>
    <w:semiHidden/>
    <w:unhideWhenUsed/>
    <w:qFormat/>
    <w:uiPriority w:val="0"/>
    <w:pPr>
      <w:keepNext/>
      <w:keepLines/>
      <w:spacing w:line="300" w:lineRule="auto"/>
      <w:ind w:firstLine="560" w:firstLineChars="200"/>
      <w:outlineLvl w:val="1"/>
    </w:pPr>
    <w:rPr>
      <w:rFonts w:ascii="Arial" w:hAnsi="Arial" w:eastAsia="宋体"/>
      <w:b/>
      <w:sz w:val="24"/>
    </w:rPr>
  </w:style>
  <w:style w:type="paragraph" w:styleId="7">
    <w:name w:val="heading 3"/>
    <w:basedOn w:val="1"/>
    <w:next w:val="1"/>
    <w:link w:val="20"/>
    <w:semiHidden/>
    <w:unhideWhenUsed/>
    <w:qFormat/>
    <w:uiPriority w:val="0"/>
    <w:pPr>
      <w:keepNext/>
      <w:keepLines/>
      <w:spacing w:line="300" w:lineRule="auto"/>
      <w:ind w:firstLine="560" w:firstLineChars="200"/>
      <w:outlineLvl w:val="2"/>
    </w:pPr>
    <w:rPr>
      <w:rFonts w:ascii="Times New Roman" w:hAnsi="Times New Roman" w:eastAsia="宋体"/>
      <w:b/>
      <w:sz w:val="24"/>
    </w:rPr>
  </w:style>
  <w:style w:type="paragraph" w:styleId="8">
    <w:name w:val="heading 4"/>
    <w:basedOn w:val="1"/>
    <w:next w:val="1"/>
    <w:semiHidden/>
    <w:unhideWhenUsed/>
    <w:qFormat/>
    <w:uiPriority w:val="0"/>
    <w:pPr>
      <w:keepNext/>
      <w:keepLines/>
      <w:spacing w:line="300" w:lineRule="auto"/>
      <w:ind w:firstLine="560" w:firstLineChars="200"/>
      <w:outlineLvl w:val="3"/>
    </w:pPr>
    <w:rPr>
      <w:rFonts w:ascii="Arial" w:hAnsi="Arial" w:eastAsia="宋体"/>
      <w:b/>
      <w:sz w:val="24"/>
    </w:rPr>
  </w:style>
  <w:style w:type="paragraph" w:styleId="9">
    <w:name w:val="heading 5"/>
    <w:basedOn w:val="1"/>
    <w:next w:val="1"/>
    <w:semiHidden/>
    <w:unhideWhenUsed/>
    <w:qFormat/>
    <w:uiPriority w:val="0"/>
    <w:pPr>
      <w:keepNext/>
      <w:keepLines/>
      <w:spacing w:line="300" w:lineRule="auto"/>
      <w:ind w:firstLine="560" w:firstLineChars="200"/>
      <w:outlineLvl w:val="4"/>
    </w:pPr>
    <w:rPr>
      <w:rFonts w:ascii="Times New Roman" w:hAnsi="Times New Roman" w:eastAsia="宋体"/>
      <w:b/>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10">
    <w:name w:val="Body Text"/>
    <w:basedOn w:val="1"/>
    <w:qFormat/>
    <w:uiPriority w:val="0"/>
    <w:rPr>
      <w:rFonts w:ascii="楷体_GB2312" w:hAnsi="Arial" w:eastAsia="楷体_GB2312"/>
      <w:kern w:val="0"/>
      <w:sz w:val="28"/>
      <w:szCs w:val="28"/>
    </w:rPr>
  </w:style>
  <w:style w:type="paragraph" w:styleId="11">
    <w:name w:val="List Bullet 2"/>
    <w:basedOn w:val="1"/>
    <w:qFormat/>
    <w:uiPriority w:val="0"/>
    <w:pPr>
      <w:numPr>
        <w:ilvl w:val="0"/>
        <w:numId w:val="1"/>
      </w:numPr>
    </w:pPr>
  </w:style>
  <w:style w:type="paragraph" w:styleId="12">
    <w:name w:val="footer"/>
    <w:basedOn w:val="1"/>
    <w:link w:val="24"/>
    <w:qFormat/>
    <w:uiPriority w:val="0"/>
    <w:pPr>
      <w:tabs>
        <w:tab w:val="center" w:pos="4153"/>
        <w:tab w:val="right" w:pos="8306"/>
      </w:tabs>
      <w:snapToGrid w:val="0"/>
      <w:jc w:val="left"/>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标题 1 Char"/>
    <w:link w:val="5"/>
    <w:qFormat/>
    <w:uiPriority w:val="0"/>
    <w:rPr>
      <w:rFonts w:ascii="Times New Roman" w:hAnsi="Times New Roman" w:eastAsia="方正小标宋简体"/>
      <w:b/>
      <w:kern w:val="44"/>
      <w:sz w:val="24"/>
    </w:rPr>
  </w:style>
  <w:style w:type="character" w:customStyle="1" w:styleId="19">
    <w:name w:val="标题 2 Char"/>
    <w:link w:val="6"/>
    <w:qFormat/>
    <w:uiPriority w:val="0"/>
    <w:rPr>
      <w:rFonts w:ascii="Arial" w:hAnsi="Arial" w:eastAsia="宋体"/>
      <w:b/>
      <w:sz w:val="24"/>
    </w:rPr>
  </w:style>
  <w:style w:type="character" w:customStyle="1" w:styleId="20">
    <w:name w:val="标题 3 Char"/>
    <w:link w:val="7"/>
    <w:qFormat/>
    <w:uiPriority w:val="0"/>
    <w:rPr>
      <w:rFonts w:ascii="Times New Roman" w:hAnsi="Times New Roman" w:eastAsia="宋体"/>
      <w:b/>
      <w:sz w:val="24"/>
    </w:rPr>
  </w:style>
  <w:style w:type="paragraph" w:styleId="21">
    <w:name w:val="List Paragraph"/>
    <w:basedOn w:val="1"/>
    <w:qFormat/>
    <w:uiPriority w:val="34"/>
    <w:pPr>
      <w:ind w:firstLine="420" w:firstLineChars="200"/>
    </w:pPr>
  </w:style>
  <w:style w:type="character" w:customStyle="1" w:styleId="22">
    <w:name w:val="NormalCharacter"/>
    <w:semiHidden/>
    <w:qFormat/>
    <w:uiPriority w:val="0"/>
  </w:style>
  <w:style w:type="character" w:customStyle="1" w:styleId="23">
    <w:name w:val="页眉 Char"/>
    <w:basedOn w:val="16"/>
    <w:link w:val="13"/>
    <w:qFormat/>
    <w:uiPriority w:val="0"/>
    <w:rPr>
      <w:rFonts w:asciiTheme="minorHAnsi" w:hAnsiTheme="minorHAnsi" w:eastAsiaTheme="minorEastAsia" w:cstheme="minorBidi"/>
      <w:kern w:val="2"/>
      <w:sz w:val="18"/>
      <w:szCs w:val="18"/>
    </w:rPr>
  </w:style>
  <w:style w:type="character" w:customStyle="1" w:styleId="24">
    <w:name w:val="页脚 Char"/>
    <w:basedOn w:val="16"/>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2873</Words>
  <Characters>3267</Characters>
  <Lines>24</Lines>
  <Paragraphs>6</Paragraphs>
  <TotalTime>15</TotalTime>
  <ScaleCrop>false</ScaleCrop>
  <LinksUpToDate>false</LinksUpToDate>
  <CharactersWithSpaces>3357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2022-09-26T09:05:00Z</dcterms:created>
  <dc:creator>嘟嘟</dc:creator>
  <cp:lastModifiedBy>Pc</cp:lastModifiedBy>
  <dcterms:modified xsi:type="dcterms:W3CDTF">2023-06-02T08:58:11Z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74CF0882D76A4300A9C772252C21FA75_13</vt:lpwstr>
  </property>
</Properties>
</file>